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8273B" w14:textId="77777777" w:rsidR="003A404C" w:rsidRPr="0014218C" w:rsidRDefault="003A404C" w:rsidP="009F56F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14218C">
        <w:rPr>
          <w:rFonts w:ascii="Times New Roman" w:hAnsi="Times New Roman"/>
          <w:b/>
          <w:szCs w:val="22"/>
        </w:rPr>
        <w:t xml:space="preserve">&lt; </w:t>
      </w:r>
      <w:r w:rsidRPr="00C42D64">
        <w:rPr>
          <w:rFonts w:ascii="Times New Roman" w:hAnsi="Times New Roman"/>
          <w:b/>
          <w:szCs w:val="22"/>
          <w:highlight w:val="yellow"/>
        </w:rPr>
        <w:t xml:space="preserve">Letterhead of </w:t>
      </w:r>
      <w:r w:rsidR="00412F0D">
        <w:rPr>
          <w:rFonts w:ascii="Times New Roman" w:hAnsi="Times New Roman"/>
          <w:b/>
          <w:szCs w:val="22"/>
          <w:highlight w:val="yellow"/>
        </w:rPr>
        <w:t>c</w:t>
      </w:r>
      <w:r w:rsidRPr="00C42D64">
        <w:rPr>
          <w:rFonts w:ascii="Times New Roman" w:hAnsi="Times New Roman"/>
          <w:b/>
          <w:szCs w:val="22"/>
          <w:highlight w:val="yellow"/>
        </w:rPr>
        <w:t xml:space="preserve">ontracting </w:t>
      </w:r>
      <w:r w:rsidR="00412F0D">
        <w:rPr>
          <w:rFonts w:ascii="Times New Roman" w:hAnsi="Times New Roman"/>
          <w:b/>
          <w:szCs w:val="22"/>
          <w:highlight w:val="yellow"/>
        </w:rPr>
        <w:t>a</w:t>
      </w:r>
      <w:r w:rsidRPr="00C42D64">
        <w:rPr>
          <w:rFonts w:ascii="Times New Roman" w:hAnsi="Times New Roman"/>
          <w:b/>
          <w:szCs w:val="22"/>
          <w:highlight w:val="yellow"/>
        </w:rPr>
        <w:t xml:space="preserve">uthority </w:t>
      </w:r>
      <w:r w:rsidRPr="0014218C">
        <w:rPr>
          <w:rFonts w:ascii="Times New Roman" w:hAnsi="Times New Roman"/>
          <w:b/>
          <w:szCs w:val="22"/>
        </w:rPr>
        <w:t>&gt;</w:t>
      </w:r>
    </w:p>
    <w:p w14:paraId="38F5FC7E" w14:textId="77777777" w:rsidR="00BF798A" w:rsidRDefault="00BF798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p>
    <w:p w14:paraId="4FE4437E" w14:textId="77777777"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sidRPr="0014218C">
        <w:rPr>
          <w:rFonts w:ascii="Times New Roman" w:hAnsi="Times New Roman"/>
          <w:szCs w:val="22"/>
        </w:rPr>
        <w:t xml:space="preserve">&lt; </w:t>
      </w:r>
      <w:r w:rsidRPr="00C42D64">
        <w:rPr>
          <w:rFonts w:ascii="Times New Roman" w:hAnsi="Times New Roman"/>
          <w:szCs w:val="22"/>
          <w:highlight w:val="yellow"/>
        </w:rPr>
        <w:t>Date</w:t>
      </w:r>
      <w:r w:rsidRPr="0014218C">
        <w:rPr>
          <w:rFonts w:ascii="Times New Roman" w:hAnsi="Times New Roman"/>
          <w:szCs w:val="22"/>
        </w:rPr>
        <w:t xml:space="preserve"> &gt;</w:t>
      </w:r>
    </w:p>
    <w:p w14:paraId="02FE0AD3" w14:textId="77777777" w:rsidR="003A404C" w:rsidRPr="0014218C" w:rsidRDefault="00BF798A" w:rsidP="0004335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Pr>
          <w:rFonts w:ascii="Times New Roman" w:hAnsi="Times New Roman"/>
          <w:szCs w:val="22"/>
        </w:rPr>
        <w:t>[</w:t>
      </w:r>
      <w:r w:rsidR="003A404C" w:rsidRPr="00A062FA">
        <w:rPr>
          <w:rFonts w:ascii="Times New Roman" w:hAnsi="Times New Roman"/>
          <w:szCs w:val="22"/>
        </w:rPr>
        <w:t>&lt;</w:t>
      </w:r>
      <w:r w:rsidR="00017F8B" w:rsidRPr="00C42D64">
        <w:rPr>
          <w:rFonts w:ascii="Times New Roman" w:hAnsi="Times New Roman"/>
          <w:szCs w:val="22"/>
          <w:highlight w:val="yellow"/>
        </w:rPr>
        <w:t xml:space="preserve">Name &amp; address </w:t>
      </w:r>
      <w:r w:rsidR="003A404C" w:rsidRPr="00C42D64">
        <w:rPr>
          <w:rFonts w:ascii="Times New Roman" w:hAnsi="Times New Roman"/>
          <w:szCs w:val="22"/>
          <w:highlight w:val="yellow"/>
        </w:rPr>
        <w:t xml:space="preserve">of </w:t>
      </w:r>
      <w:r w:rsidR="00A062FA" w:rsidRPr="003D3BDF">
        <w:rPr>
          <w:rFonts w:ascii="Times New Roman" w:hAnsi="Times New Roman"/>
          <w:szCs w:val="22"/>
          <w:highlight w:val="yellow"/>
        </w:rPr>
        <w:t>shortlisted candidat</w:t>
      </w:r>
      <w:r w:rsidR="00A062FA">
        <w:rPr>
          <w:rFonts w:ascii="Times New Roman" w:hAnsi="Times New Roman"/>
          <w:szCs w:val="22"/>
          <w:highlight w:val="yellow"/>
        </w:rPr>
        <w:t>e</w:t>
      </w:r>
      <w:r w:rsidR="003A404C" w:rsidRPr="00C42D64">
        <w:rPr>
          <w:rFonts w:ascii="Times New Roman" w:hAnsi="Times New Roman"/>
          <w:szCs w:val="22"/>
          <w:highlight w:val="yellow"/>
        </w:rPr>
        <w:t xml:space="preserve"> </w:t>
      </w:r>
      <w:r w:rsidR="003A404C" w:rsidRPr="00A062FA">
        <w:rPr>
          <w:rFonts w:ascii="Times New Roman" w:hAnsi="Times New Roman"/>
          <w:szCs w:val="22"/>
        </w:rPr>
        <w:t>&gt;</w:t>
      </w:r>
      <w:r>
        <w:rPr>
          <w:rFonts w:ascii="Times New Roman" w:hAnsi="Times New Roman"/>
          <w:szCs w:val="22"/>
        </w:rPr>
        <w:t>]</w:t>
      </w:r>
    </w:p>
    <w:p w14:paraId="66F1F028" w14:textId="77777777" w:rsidR="00BF798A" w:rsidRDefault="00BF798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p>
    <w:p w14:paraId="6A970E84" w14:textId="77777777" w:rsidR="003A404C" w:rsidRPr="009F56FF"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sidRPr="009F56FF">
        <w:rPr>
          <w:rFonts w:ascii="Times New Roman" w:hAnsi="Times New Roman"/>
          <w:b/>
          <w:szCs w:val="22"/>
        </w:rPr>
        <w:t xml:space="preserve">Our ref: &lt; </w:t>
      </w:r>
      <w:r w:rsidR="00024322" w:rsidRPr="003D3BDF">
        <w:rPr>
          <w:rFonts w:ascii="Times New Roman" w:hAnsi="Times New Roman"/>
          <w:b/>
          <w:szCs w:val="22"/>
          <w:highlight w:val="yellow"/>
        </w:rPr>
        <w:t>Publication reference</w:t>
      </w:r>
      <w:r w:rsidR="00024322" w:rsidRPr="009F56FF">
        <w:rPr>
          <w:rFonts w:ascii="Times New Roman" w:hAnsi="Times New Roman"/>
          <w:b/>
          <w:szCs w:val="22"/>
        </w:rPr>
        <w:t xml:space="preserve"> </w:t>
      </w:r>
      <w:r w:rsidRPr="009F56FF">
        <w:rPr>
          <w:rFonts w:ascii="Times New Roman" w:hAnsi="Times New Roman"/>
          <w:b/>
          <w:szCs w:val="22"/>
        </w:rPr>
        <w:t xml:space="preserve">&gt; / </w:t>
      </w:r>
      <w:r w:rsidR="0034509F">
        <w:rPr>
          <w:rFonts w:ascii="Times New Roman" w:hAnsi="Times New Roman"/>
          <w:b/>
          <w:szCs w:val="22"/>
        </w:rPr>
        <w:t>[</w:t>
      </w:r>
      <w:r w:rsidRPr="009F56FF">
        <w:rPr>
          <w:rFonts w:ascii="Times New Roman" w:hAnsi="Times New Roman"/>
          <w:b/>
          <w:szCs w:val="22"/>
        </w:rPr>
        <w:t xml:space="preserve">&lt; </w:t>
      </w:r>
      <w:r w:rsidRPr="00C42D64">
        <w:rPr>
          <w:rFonts w:ascii="Times New Roman" w:hAnsi="Times New Roman"/>
          <w:b/>
          <w:szCs w:val="22"/>
          <w:highlight w:val="yellow"/>
        </w:rPr>
        <w:t>Lot number</w:t>
      </w:r>
      <w:r w:rsidR="0034509F">
        <w:rPr>
          <w:rFonts w:ascii="Times New Roman" w:hAnsi="Times New Roman"/>
          <w:b/>
          <w:szCs w:val="22"/>
        </w:rPr>
        <w:t>&gt;</w:t>
      </w:r>
      <w:r w:rsidRPr="009F56FF">
        <w:rPr>
          <w:rFonts w:ascii="Times New Roman" w:hAnsi="Times New Roman"/>
          <w:b/>
          <w:szCs w:val="22"/>
        </w:rPr>
        <w:t xml:space="preserve"> </w:t>
      </w:r>
      <w:r w:rsidRPr="009F56FF">
        <w:rPr>
          <w:rFonts w:ascii="Times New Roman" w:hAnsi="Times New Roman"/>
          <w:b/>
          <w:szCs w:val="22"/>
          <w:highlight w:val="yellow"/>
        </w:rPr>
        <w:t>if the tender procedure is divided into lots</w:t>
      </w:r>
      <w:r w:rsidRPr="009F56FF">
        <w:rPr>
          <w:rFonts w:ascii="Times New Roman" w:hAnsi="Times New Roman"/>
          <w:b/>
          <w:szCs w:val="22"/>
        </w:rPr>
        <w:t>]</w:t>
      </w:r>
      <w:r w:rsidR="00710824" w:rsidRPr="009F56FF">
        <w:rPr>
          <w:rFonts w:ascii="Times New Roman" w:hAnsi="Times New Roman"/>
          <w:b/>
          <w:szCs w:val="22"/>
        </w:rPr>
        <w:t xml:space="preserve"> </w:t>
      </w:r>
      <w:r w:rsidRPr="009F56FF">
        <w:rPr>
          <w:rFonts w:ascii="Times New Roman" w:hAnsi="Times New Roman"/>
          <w:b/>
          <w:szCs w:val="22"/>
        </w:rPr>
        <w:br/>
      </w:r>
    </w:p>
    <w:p w14:paraId="4014C295" w14:textId="77777777" w:rsidR="00BF798A"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bookmarkStart w:id="0" w:name="_Hlk174903419"/>
      <w:r w:rsidRPr="0014218C">
        <w:rPr>
          <w:rFonts w:ascii="Times New Roman" w:hAnsi="Times New Roman"/>
          <w:b/>
          <w:szCs w:val="22"/>
        </w:rPr>
        <w:t xml:space="preserve">INVITATION TO TENDER FOR &lt; </w:t>
      </w:r>
      <w:r w:rsidRPr="00C42D64">
        <w:rPr>
          <w:rFonts w:ascii="Times New Roman" w:hAnsi="Times New Roman"/>
          <w:b/>
          <w:szCs w:val="22"/>
          <w:highlight w:val="yellow"/>
        </w:rPr>
        <w:t xml:space="preserve">Contract title </w:t>
      </w:r>
      <w:r w:rsidRPr="0014218C">
        <w:rPr>
          <w:rFonts w:ascii="Times New Roman" w:hAnsi="Times New Roman"/>
          <w:b/>
          <w:szCs w:val="22"/>
        </w:rPr>
        <w:t xml:space="preserve">&gt;, </w:t>
      </w:r>
      <w:r w:rsidR="007B5A15" w:rsidRPr="0014218C">
        <w:rPr>
          <w:rFonts w:ascii="Times New Roman" w:hAnsi="Times New Roman"/>
          <w:b/>
          <w:szCs w:val="22"/>
        </w:rPr>
        <w:t>[</w:t>
      </w:r>
      <w:r w:rsidR="007B5A15" w:rsidRPr="00A72F33">
        <w:rPr>
          <w:rFonts w:ascii="Times New Roman" w:hAnsi="Times New Roman"/>
          <w:b/>
          <w:szCs w:val="22"/>
          <w:highlight w:val="lightGray"/>
        </w:rPr>
        <w:t>LOT</w:t>
      </w:r>
      <w:r w:rsidRPr="00A72F33">
        <w:rPr>
          <w:rFonts w:ascii="Times New Roman" w:hAnsi="Times New Roman"/>
          <w:b/>
          <w:szCs w:val="22"/>
          <w:highlight w:val="lightGray"/>
        </w:rPr>
        <w:t xml:space="preserve"> NUMBER</w:t>
      </w:r>
      <w:r w:rsidRPr="0014218C">
        <w:rPr>
          <w:rFonts w:ascii="Times New Roman" w:hAnsi="Times New Roman"/>
          <w:b/>
          <w:szCs w:val="22"/>
        </w:rPr>
        <w:t xml:space="preserve"> &lt; </w:t>
      </w:r>
      <w:r w:rsidRPr="00C42D64">
        <w:rPr>
          <w:rFonts w:ascii="Times New Roman" w:hAnsi="Times New Roman"/>
          <w:b/>
          <w:szCs w:val="22"/>
          <w:highlight w:val="yellow"/>
        </w:rPr>
        <w:t>number</w:t>
      </w:r>
      <w:r w:rsidRPr="0014218C">
        <w:rPr>
          <w:rFonts w:ascii="Times New Roman" w:hAnsi="Times New Roman"/>
          <w:b/>
          <w:szCs w:val="22"/>
        </w:rPr>
        <w:t xml:space="preserve"> </w:t>
      </w:r>
      <w:r w:rsidR="007B5A15" w:rsidRPr="0014218C">
        <w:rPr>
          <w:rFonts w:ascii="Times New Roman" w:hAnsi="Times New Roman"/>
          <w:b/>
          <w:szCs w:val="22"/>
        </w:rPr>
        <w:t>&gt;]</w:t>
      </w:r>
      <w:bookmarkEnd w:id="0"/>
    </w:p>
    <w:p w14:paraId="7779A5CB" w14:textId="77777777" w:rsidR="003A5F6C" w:rsidRPr="0036058C" w:rsidRDefault="000E72DF"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A6C68">
        <w:rPr>
          <w:rFonts w:ascii="Times New Roman" w:hAnsi="Times New Roman"/>
          <w:szCs w:val="22"/>
        </w:rPr>
        <w:t xml:space="preserve">Dear </w:t>
      </w:r>
      <w:r w:rsidRPr="0036058C">
        <w:rPr>
          <w:rFonts w:ascii="Times New Roman" w:hAnsi="Times New Roman"/>
          <w:szCs w:val="22"/>
        </w:rPr>
        <w:t>Madam/Sir,</w:t>
      </w:r>
    </w:p>
    <w:p w14:paraId="10DA4A85" w14:textId="77777777" w:rsidR="003A404C" w:rsidRPr="0036058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6058C">
        <w:rPr>
          <w:rFonts w:ascii="Times New Roman" w:hAnsi="Times New Roman"/>
          <w:szCs w:val="22"/>
        </w:rPr>
        <w:t xml:space="preserve">I am pleased to inform you that </w:t>
      </w:r>
      <w:r w:rsidR="000E72DF" w:rsidRPr="0036058C">
        <w:rPr>
          <w:rFonts w:ascii="Times New Roman" w:hAnsi="Times New Roman"/>
          <w:szCs w:val="22"/>
        </w:rPr>
        <w:t>you</w:t>
      </w:r>
      <w:r w:rsidRPr="0036058C">
        <w:rPr>
          <w:rFonts w:ascii="Times New Roman" w:hAnsi="Times New Roman"/>
          <w:szCs w:val="22"/>
        </w:rPr>
        <w:t xml:space="preserve"> </w:t>
      </w:r>
      <w:r w:rsidR="000E72DF" w:rsidRPr="0036058C">
        <w:rPr>
          <w:rFonts w:ascii="Times New Roman" w:hAnsi="Times New Roman"/>
          <w:szCs w:val="22"/>
        </w:rPr>
        <w:t>are</w:t>
      </w:r>
      <w:r w:rsidRPr="0036058C">
        <w:rPr>
          <w:rFonts w:ascii="Times New Roman" w:hAnsi="Times New Roman"/>
          <w:szCs w:val="22"/>
        </w:rPr>
        <w:t xml:space="preserve"> invited to take part in </w:t>
      </w:r>
      <w:r w:rsidRPr="00170991">
        <w:rPr>
          <w:rFonts w:ascii="Times New Roman" w:hAnsi="Times New Roman"/>
          <w:szCs w:val="22"/>
        </w:rPr>
        <w:t xml:space="preserve">the </w:t>
      </w:r>
      <w:r w:rsidR="00170991" w:rsidRPr="00170991">
        <w:rPr>
          <w:rFonts w:ascii="Times New Roman" w:hAnsi="Times New Roman"/>
          <w:szCs w:val="22"/>
        </w:rPr>
        <w:t>restricted tender</w:t>
      </w:r>
      <w:r w:rsidR="00D51029" w:rsidRPr="00170991">
        <w:rPr>
          <w:rFonts w:ascii="Times New Roman" w:hAnsi="Times New Roman"/>
          <w:szCs w:val="22"/>
        </w:rPr>
        <w:t xml:space="preserve"> procedure </w:t>
      </w:r>
      <w:r w:rsidRPr="00170991">
        <w:rPr>
          <w:rFonts w:ascii="Times New Roman" w:hAnsi="Times New Roman"/>
          <w:szCs w:val="22"/>
        </w:rPr>
        <w:t>for</w:t>
      </w:r>
      <w:r w:rsidRPr="0036058C">
        <w:rPr>
          <w:rFonts w:ascii="Times New Roman" w:hAnsi="Times New Roman"/>
          <w:szCs w:val="22"/>
        </w:rPr>
        <w:t xml:space="preserve"> the above contract. The </w:t>
      </w:r>
      <w:r w:rsidR="006144E4" w:rsidRPr="0036058C">
        <w:rPr>
          <w:rFonts w:ascii="Times New Roman" w:hAnsi="Times New Roman"/>
          <w:szCs w:val="22"/>
        </w:rPr>
        <w:t>procurement documents</w:t>
      </w:r>
      <w:r w:rsidR="00C81F5A" w:rsidRPr="0036058C">
        <w:rPr>
          <w:rFonts w:ascii="Times New Roman" w:hAnsi="Times New Roman"/>
          <w:szCs w:val="22"/>
        </w:rPr>
        <w:t xml:space="preserve"> (tender dossier)</w:t>
      </w:r>
      <w:r w:rsidRPr="0036058C">
        <w:rPr>
          <w:rFonts w:ascii="Times New Roman" w:hAnsi="Times New Roman"/>
          <w:szCs w:val="22"/>
        </w:rPr>
        <w:t xml:space="preserve"> attached to this letter include:</w:t>
      </w:r>
    </w:p>
    <w:p w14:paraId="216987D7" w14:textId="77777777" w:rsidR="003A404C" w:rsidRPr="0036058C"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Instructions to tenderers</w:t>
      </w:r>
      <w:r w:rsidR="007B776C" w:rsidRPr="0036058C">
        <w:rPr>
          <w:rFonts w:ascii="Times New Roman" w:hAnsi="Times New Roman"/>
          <w:b/>
          <w:szCs w:val="22"/>
        </w:rPr>
        <w:t xml:space="preserve"> </w:t>
      </w:r>
    </w:p>
    <w:p w14:paraId="688D0D6F" w14:textId="77777777" w:rsidR="003A404C" w:rsidRPr="0036058C"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 xml:space="preserve">Draft </w:t>
      </w:r>
      <w:r w:rsidR="00412F0D" w:rsidRPr="0036058C">
        <w:rPr>
          <w:rFonts w:ascii="Times New Roman" w:hAnsi="Times New Roman"/>
          <w:b/>
          <w:szCs w:val="22"/>
        </w:rPr>
        <w:t>c</w:t>
      </w:r>
      <w:r w:rsidRPr="0036058C">
        <w:rPr>
          <w:rFonts w:ascii="Times New Roman" w:hAnsi="Times New Roman"/>
          <w:b/>
          <w:szCs w:val="22"/>
        </w:rPr>
        <w:t>ontract with annexes</w:t>
      </w:r>
    </w:p>
    <w:p w14:paraId="06493C5C" w14:textId="77777777" w:rsidR="003A404C" w:rsidRPr="0036058C" w:rsidRDefault="004A5E94" w:rsidP="00CD7893">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Special and </w:t>
      </w:r>
      <w:r w:rsidR="008C1122" w:rsidRPr="0036058C">
        <w:rPr>
          <w:rFonts w:ascii="Times New Roman" w:hAnsi="Times New Roman"/>
          <w:szCs w:val="22"/>
        </w:rPr>
        <w:t>g</w:t>
      </w:r>
      <w:r w:rsidR="003A404C" w:rsidRPr="0036058C">
        <w:rPr>
          <w:rFonts w:ascii="Times New Roman" w:hAnsi="Times New Roman"/>
          <w:szCs w:val="22"/>
        </w:rPr>
        <w:t xml:space="preserve">eneral </w:t>
      </w:r>
      <w:r w:rsidR="00412F0D" w:rsidRPr="0036058C">
        <w:rPr>
          <w:rFonts w:ascii="Times New Roman" w:hAnsi="Times New Roman"/>
          <w:szCs w:val="22"/>
        </w:rPr>
        <w:t>c</w:t>
      </w:r>
      <w:r w:rsidR="003A404C" w:rsidRPr="0036058C">
        <w:rPr>
          <w:rFonts w:ascii="Times New Roman" w:hAnsi="Times New Roman"/>
          <w:szCs w:val="22"/>
        </w:rPr>
        <w:t xml:space="preserve">onditions for service contracts </w:t>
      </w:r>
    </w:p>
    <w:p w14:paraId="429D5184"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Terms of </w:t>
      </w:r>
      <w:r w:rsidR="00412F0D" w:rsidRPr="0036058C">
        <w:rPr>
          <w:rFonts w:ascii="Times New Roman" w:hAnsi="Times New Roman"/>
          <w:szCs w:val="22"/>
        </w:rPr>
        <w:t>r</w:t>
      </w:r>
      <w:r w:rsidRPr="0036058C">
        <w:rPr>
          <w:rFonts w:ascii="Times New Roman" w:hAnsi="Times New Roman"/>
          <w:szCs w:val="22"/>
        </w:rPr>
        <w:t>eference</w:t>
      </w:r>
    </w:p>
    <w:p w14:paraId="284D025B"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Organisation and </w:t>
      </w:r>
      <w:r w:rsidR="00412F0D" w:rsidRPr="0036058C">
        <w:rPr>
          <w:rFonts w:ascii="Times New Roman" w:hAnsi="Times New Roman"/>
          <w:szCs w:val="22"/>
        </w:rPr>
        <w:t>m</w:t>
      </w:r>
      <w:r w:rsidRPr="0036058C">
        <w:rPr>
          <w:rFonts w:ascii="Times New Roman" w:hAnsi="Times New Roman"/>
          <w:szCs w:val="22"/>
        </w:rPr>
        <w:t>ethodology (</w:t>
      </w:r>
      <w:r w:rsidR="00AB51F5" w:rsidRPr="0036058C">
        <w:rPr>
          <w:rFonts w:ascii="Times New Roman" w:hAnsi="Times New Roman"/>
          <w:szCs w:val="22"/>
        </w:rPr>
        <w:t>t</w:t>
      </w:r>
      <w:r w:rsidRPr="0036058C">
        <w:rPr>
          <w:rFonts w:ascii="Times New Roman" w:hAnsi="Times New Roman"/>
          <w:szCs w:val="22"/>
        </w:rPr>
        <w:t xml:space="preserve">o be submitted by the tenderer </w:t>
      </w:r>
      <w:r w:rsidR="00AB51F5" w:rsidRPr="0036058C">
        <w:rPr>
          <w:rFonts w:ascii="Times New Roman" w:hAnsi="Times New Roman"/>
          <w:szCs w:val="22"/>
        </w:rPr>
        <w:t>using</w:t>
      </w:r>
      <w:r w:rsidRPr="0036058C">
        <w:rPr>
          <w:rFonts w:ascii="Times New Roman" w:hAnsi="Times New Roman"/>
          <w:szCs w:val="22"/>
        </w:rPr>
        <w:t xml:space="preserve"> the template provided)</w:t>
      </w:r>
    </w:p>
    <w:p w14:paraId="2D6028E3" w14:textId="77777777" w:rsidR="003A404C" w:rsidRPr="0036058C" w:rsidRDefault="0034509F"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w:t>
      </w:r>
      <w:r w:rsidR="003A404C" w:rsidRPr="00A72F33">
        <w:rPr>
          <w:rFonts w:ascii="Times New Roman" w:hAnsi="Times New Roman"/>
          <w:szCs w:val="22"/>
          <w:highlight w:val="lightGray"/>
        </w:rPr>
        <w:t>Key experts (including templates for the summary list of key experts and their CVs)</w:t>
      </w:r>
      <w:r w:rsidR="00AD25A1" w:rsidRPr="0036058C">
        <w:rPr>
          <w:rFonts w:ascii="Times New Roman" w:hAnsi="Times New Roman"/>
          <w:szCs w:val="22"/>
        </w:rPr>
        <w:t xml:space="preserve"> </w:t>
      </w:r>
      <w:r w:rsidR="00AD25A1" w:rsidRPr="0036058C">
        <w:rPr>
          <w:rFonts w:ascii="Times New Roman" w:hAnsi="Times New Roman"/>
          <w:szCs w:val="22"/>
          <w:highlight w:val="yellow"/>
        </w:rPr>
        <w:t>(For contracts requiring key experts)</w:t>
      </w:r>
      <w:r w:rsidRPr="0036058C">
        <w:rPr>
          <w:rFonts w:ascii="Times New Roman" w:hAnsi="Times New Roman"/>
          <w:szCs w:val="22"/>
        </w:rPr>
        <w:t>]</w:t>
      </w:r>
    </w:p>
    <w:p w14:paraId="5D0D5F69"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Budget (</w:t>
      </w:r>
      <w:r w:rsidR="00AB51F5" w:rsidRPr="0036058C">
        <w:rPr>
          <w:rFonts w:ascii="Times New Roman" w:hAnsi="Times New Roman"/>
          <w:szCs w:val="22"/>
        </w:rPr>
        <w:t>t</w:t>
      </w:r>
      <w:r w:rsidRPr="0036058C">
        <w:rPr>
          <w:rFonts w:ascii="Times New Roman" w:hAnsi="Times New Roman"/>
          <w:szCs w:val="22"/>
        </w:rPr>
        <w:t xml:space="preserve">o be submitted by the tenderer as the </w:t>
      </w:r>
      <w:r w:rsidR="00412F0D" w:rsidRPr="0036058C">
        <w:rPr>
          <w:rFonts w:ascii="Times New Roman" w:hAnsi="Times New Roman"/>
          <w:szCs w:val="22"/>
        </w:rPr>
        <w:t>f</w:t>
      </w:r>
      <w:r w:rsidRPr="0036058C">
        <w:rPr>
          <w:rFonts w:ascii="Times New Roman" w:hAnsi="Times New Roman"/>
          <w:szCs w:val="22"/>
        </w:rPr>
        <w:t>inancial offer using the template provided)</w:t>
      </w:r>
    </w:p>
    <w:p w14:paraId="65121BE7"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Forms </w:t>
      </w:r>
      <w:bookmarkStart w:id="1" w:name="_Hlk174903883"/>
      <w:r w:rsidRPr="0036058C">
        <w:rPr>
          <w:rFonts w:ascii="Times New Roman" w:hAnsi="Times New Roman"/>
          <w:szCs w:val="22"/>
        </w:rPr>
        <w:t xml:space="preserve">and other </w:t>
      </w:r>
      <w:r w:rsidR="00AB51F5" w:rsidRPr="0036058C">
        <w:rPr>
          <w:rFonts w:ascii="Times New Roman" w:hAnsi="Times New Roman"/>
          <w:szCs w:val="22"/>
        </w:rPr>
        <w:t>supporting</w:t>
      </w:r>
      <w:r w:rsidRPr="0036058C">
        <w:rPr>
          <w:rFonts w:ascii="Times New Roman" w:hAnsi="Times New Roman"/>
          <w:szCs w:val="22"/>
        </w:rPr>
        <w:t xml:space="preserve"> documents</w:t>
      </w:r>
      <w:bookmarkEnd w:id="1"/>
    </w:p>
    <w:p w14:paraId="02C5682E" w14:textId="77777777" w:rsidR="003A404C" w:rsidRPr="0036058C"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Other information</w:t>
      </w:r>
    </w:p>
    <w:p w14:paraId="6A3A5878" w14:textId="77777777" w:rsidR="003A404C" w:rsidRPr="0036058C"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36058C">
        <w:rPr>
          <w:rFonts w:ascii="Times New Roman" w:hAnsi="Times New Roman"/>
          <w:szCs w:val="22"/>
        </w:rPr>
        <w:t>Administrative compliance grid</w:t>
      </w:r>
    </w:p>
    <w:p w14:paraId="5B60D06E" w14:textId="77777777" w:rsidR="003A404C" w:rsidRPr="0036058C"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36058C">
        <w:rPr>
          <w:rFonts w:ascii="Times New Roman" w:hAnsi="Times New Roman"/>
          <w:szCs w:val="22"/>
        </w:rPr>
        <w:t>Evaluation grid</w:t>
      </w:r>
    </w:p>
    <w:p w14:paraId="2C28FED4" w14:textId="77777777" w:rsidR="00204D96" w:rsidRPr="0036058C" w:rsidRDefault="003A404C" w:rsidP="00204D96">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Tender submission form</w:t>
      </w:r>
    </w:p>
    <w:p w14:paraId="3BC4CFF3" w14:textId="77777777" w:rsidR="00A062FA" w:rsidRDefault="00A062F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4D55A8">
        <w:rPr>
          <w:rFonts w:ascii="Times New Roman" w:hAnsi="Times New Roman"/>
          <w:szCs w:val="22"/>
        </w:rPr>
        <w:t>Only the candidates receiving this invitation letter may submit a tender. Any tender received from a legal or natural person not invited to tender will be rejected.</w:t>
      </w:r>
    </w:p>
    <w:p w14:paraId="086A7B51" w14:textId="77777777" w:rsidR="00D3325A"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6058C">
        <w:rPr>
          <w:rFonts w:ascii="Times New Roman" w:hAnsi="Times New Roman"/>
          <w:szCs w:val="22"/>
        </w:rPr>
        <w:t>We look forward to receiving your tender</w:t>
      </w:r>
      <w:r w:rsidR="00220756" w:rsidRPr="0036058C">
        <w:rPr>
          <w:rFonts w:ascii="Times New Roman" w:hAnsi="Times New Roman"/>
          <w:szCs w:val="22"/>
        </w:rPr>
        <w:t xml:space="preserve"> which has to be sent no later than</w:t>
      </w:r>
      <w:r w:rsidRPr="0036058C">
        <w:rPr>
          <w:rFonts w:ascii="Times New Roman" w:hAnsi="Times New Roman"/>
          <w:szCs w:val="22"/>
        </w:rPr>
        <w:t xml:space="preserve"> </w:t>
      </w:r>
      <w:r w:rsidR="00812011" w:rsidRPr="0036058C">
        <w:rPr>
          <w:rFonts w:ascii="Times New Roman" w:hAnsi="Times New Roman"/>
          <w:szCs w:val="22"/>
        </w:rPr>
        <w:t>the deadline s</w:t>
      </w:r>
      <w:r w:rsidR="00AB51F5" w:rsidRPr="0036058C">
        <w:rPr>
          <w:rFonts w:ascii="Times New Roman" w:hAnsi="Times New Roman"/>
          <w:szCs w:val="22"/>
        </w:rPr>
        <w:t>et</w:t>
      </w:r>
      <w:r w:rsidR="00812011" w:rsidRPr="0036058C">
        <w:rPr>
          <w:rFonts w:ascii="Times New Roman" w:hAnsi="Times New Roman"/>
          <w:szCs w:val="22"/>
        </w:rPr>
        <w:t xml:space="preserve"> in point </w:t>
      </w:r>
      <w:r w:rsidR="004F4592">
        <w:rPr>
          <w:rFonts w:ascii="Times New Roman" w:hAnsi="Times New Roman"/>
          <w:szCs w:val="22"/>
        </w:rPr>
        <w:t>2</w:t>
      </w:r>
      <w:r w:rsidR="002A5587" w:rsidRPr="0036058C">
        <w:rPr>
          <w:rFonts w:ascii="Times New Roman" w:hAnsi="Times New Roman"/>
          <w:szCs w:val="22"/>
        </w:rPr>
        <w:t xml:space="preserve"> </w:t>
      </w:r>
      <w:r w:rsidR="00812011" w:rsidRPr="0036058C">
        <w:rPr>
          <w:rFonts w:ascii="Times New Roman" w:hAnsi="Times New Roman"/>
          <w:szCs w:val="22"/>
        </w:rPr>
        <w:t xml:space="preserve">of the </w:t>
      </w:r>
      <w:r w:rsidRPr="0036058C">
        <w:rPr>
          <w:rFonts w:ascii="Times New Roman" w:hAnsi="Times New Roman"/>
          <w:szCs w:val="22"/>
        </w:rPr>
        <w:t>Instructions</w:t>
      </w:r>
      <w:r w:rsidR="00A66DB6" w:rsidRPr="0036058C">
        <w:rPr>
          <w:rFonts w:ascii="Times New Roman" w:hAnsi="Times New Roman"/>
          <w:szCs w:val="22"/>
        </w:rPr>
        <w:t xml:space="preserve"> to Tenderers</w:t>
      </w:r>
      <w:r w:rsidR="00AB51F5" w:rsidRPr="0036058C">
        <w:rPr>
          <w:rFonts w:ascii="Times New Roman" w:hAnsi="Times New Roman"/>
          <w:szCs w:val="22"/>
        </w:rPr>
        <w:t>.</w:t>
      </w:r>
      <w:bookmarkStart w:id="2" w:name="_Hlk174904357"/>
    </w:p>
    <w:p w14:paraId="78098453" w14:textId="77777777" w:rsidR="00D853AD" w:rsidRDefault="00AB51F5"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6058C">
        <w:rPr>
          <w:rFonts w:ascii="Times New Roman" w:hAnsi="Times New Roman"/>
          <w:szCs w:val="22"/>
        </w:rPr>
        <w:t>Please</w:t>
      </w:r>
      <w:r>
        <w:rPr>
          <w:rFonts w:ascii="Times New Roman" w:hAnsi="Times New Roman"/>
          <w:szCs w:val="22"/>
        </w:rPr>
        <w:t xml:space="preserve"> send it </w:t>
      </w:r>
      <w:r w:rsidR="003A404C" w:rsidRPr="002F3BD8">
        <w:rPr>
          <w:rFonts w:ascii="Times New Roman" w:hAnsi="Times New Roman"/>
          <w:szCs w:val="22"/>
        </w:rPr>
        <w:t xml:space="preserve">to </w:t>
      </w:r>
      <w:r w:rsidR="00812011" w:rsidRPr="002F3BD8">
        <w:rPr>
          <w:rFonts w:ascii="Times New Roman" w:hAnsi="Times New Roman"/>
          <w:szCs w:val="22"/>
        </w:rPr>
        <w:t>the address</w:t>
      </w:r>
      <w:r w:rsidR="00A66DB6" w:rsidRPr="00A66DB6">
        <w:rPr>
          <w:rFonts w:ascii="Times New Roman" w:hAnsi="Times New Roman"/>
          <w:szCs w:val="22"/>
        </w:rPr>
        <w:t xml:space="preserve"> </w:t>
      </w:r>
      <w:r w:rsidR="00A66DB6">
        <w:rPr>
          <w:rFonts w:ascii="Times New Roman" w:hAnsi="Times New Roman"/>
          <w:szCs w:val="22"/>
        </w:rPr>
        <w:t>and with the requirements</w:t>
      </w:r>
      <w:r w:rsidR="00812011" w:rsidRPr="002F3BD8">
        <w:rPr>
          <w:rFonts w:ascii="Times New Roman" w:hAnsi="Times New Roman"/>
          <w:szCs w:val="22"/>
        </w:rPr>
        <w:t xml:space="preserve"> </w:t>
      </w:r>
      <w:r>
        <w:rPr>
          <w:rFonts w:ascii="Times New Roman" w:hAnsi="Times New Roman"/>
          <w:szCs w:val="22"/>
        </w:rPr>
        <w:t>given</w:t>
      </w:r>
      <w:r w:rsidR="00812011" w:rsidRPr="002F3BD8">
        <w:rPr>
          <w:rFonts w:ascii="Times New Roman" w:hAnsi="Times New Roman"/>
          <w:szCs w:val="22"/>
        </w:rPr>
        <w:t xml:space="preserve"> in point</w:t>
      </w:r>
      <w:r>
        <w:rPr>
          <w:rFonts w:ascii="Times New Roman" w:hAnsi="Times New Roman"/>
          <w:szCs w:val="22"/>
        </w:rPr>
        <w:t xml:space="preserve"> 8</w:t>
      </w:r>
      <w:r w:rsidR="00B706BC">
        <w:rPr>
          <w:rFonts w:ascii="Times New Roman" w:hAnsi="Times New Roman"/>
          <w:szCs w:val="22"/>
        </w:rPr>
        <w:t xml:space="preserve"> </w:t>
      </w:r>
      <w:r w:rsidR="004F500B" w:rsidRPr="0036058C">
        <w:rPr>
          <w:rFonts w:ascii="Times New Roman" w:hAnsi="Times New Roman"/>
          <w:szCs w:val="22"/>
        </w:rPr>
        <w:t>of the Instructions to Tenderers</w:t>
      </w:r>
      <w:r w:rsidR="004F500B">
        <w:rPr>
          <w:rFonts w:ascii="Times New Roman" w:hAnsi="Times New Roman"/>
          <w:szCs w:val="22"/>
        </w:rPr>
        <w:t xml:space="preserve"> </w:t>
      </w:r>
      <w:r w:rsidR="00B706BC">
        <w:rPr>
          <w:rFonts w:ascii="Times New Roman" w:hAnsi="Times New Roman"/>
          <w:szCs w:val="22"/>
        </w:rPr>
        <w:t xml:space="preserve">(which also </w:t>
      </w:r>
      <w:r w:rsidR="001E56DB">
        <w:rPr>
          <w:rFonts w:ascii="Times New Roman" w:hAnsi="Times New Roman"/>
          <w:szCs w:val="22"/>
        </w:rPr>
        <w:t>specifies</w:t>
      </w:r>
      <w:r w:rsidR="00B706BC">
        <w:rPr>
          <w:rFonts w:ascii="Times New Roman" w:hAnsi="Times New Roman"/>
          <w:szCs w:val="22"/>
        </w:rPr>
        <w:t xml:space="preserve"> </w:t>
      </w:r>
      <w:r w:rsidR="00B706BC" w:rsidRPr="00B706BC">
        <w:rPr>
          <w:rFonts w:ascii="Times New Roman" w:hAnsi="Times New Roman"/>
          <w:szCs w:val="22"/>
        </w:rPr>
        <w:t xml:space="preserve">the conditions to maintain </w:t>
      </w:r>
      <w:r w:rsidR="009A51AE">
        <w:rPr>
          <w:rFonts w:ascii="Times New Roman" w:hAnsi="Times New Roman"/>
          <w:szCs w:val="22"/>
        </w:rPr>
        <w:t>it</w:t>
      </w:r>
      <w:r w:rsidR="00B706BC" w:rsidRPr="00B706BC">
        <w:rPr>
          <w:rFonts w:ascii="Times New Roman" w:hAnsi="Times New Roman"/>
          <w:szCs w:val="22"/>
        </w:rPr>
        <w:t xml:space="preserve"> confidential until opening</w:t>
      </w:r>
      <w:r w:rsidR="001E56DB">
        <w:rPr>
          <w:rFonts w:ascii="Times New Roman" w:hAnsi="Times New Roman"/>
          <w:szCs w:val="22"/>
        </w:rPr>
        <w:t xml:space="preserve"> and </w:t>
      </w:r>
      <w:r w:rsidR="001E56DB" w:rsidRPr="001E56DB">
        <w:rPr>
          <w:rFonts w:ascii="Times New Roman" w:hAnsi="Times New Roman"/>
          <w:szCs w:val="22"/>
        </w:rPr>
        <w:t>the means of proof for compliance with the time limit for receipt of tenders</w:t>
      </w:r>
      <w:r w:rsidR="00B706BC">
        <w:rPr>
          <w:rFonts w:ascii="Times New Roman" w:hAnsi="Times New Roman"/>
          <w:szCs w:val="22"/>
        </w:rPr>
        <w:t>)</w:t>
      </w:r>
      <w:r w:rsidR="003A404C" w:rsidRPr="002F3BD8">
        <w:rPr>
          <w:rFonts w:ascii="Times New Roman" w:hAnsi="Times New Roman"/>
          <w:szCs w:val="22"/>
        </w:rPr>
        <w:t>.</w:t>
      </w:r>
      <w:bookmarkEnd w:id="2"/>
      <w:r w:rsidR="003A404C" w:rsidRPr="002F3BD8">
        <w:rPr>
          <w:rFonts w:ascii="Times New Roman" w:hAnsi="Times New Roman"/>
          <w:szCs w:val="22"/>
        </w:rPr>
        <w:t xml:space="preserve"> </w:t>
      </w:r>
    </w:p>
    <w:p w14:paraId="2026634F" w14:textId="77777777" w:rsidR="00D3325A" w:rsidRDefault="00A66DB6"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By submitting a tender you </w:t>
      </w:r>
      <w:r w:rsidRPr="007473D5">
        <w:rPr>
          <w:rFonts w:ascii="Times New Roman" w:hAnsi="Times New Roman"/>
          <w:szCs w:val="22"/>
        </w:rPr>
        <w:t>accept</w:t>
      </w:r>
      <w:r>
        <w:rPr>
          <w:rFonts w:ascii="Times New Roman" w:hAnsi="Times New Roman"/>
          <w:szCs w:val="22"/>
        </w:rPr>
        <w:t xml:space="preserve"> </w:t>
      </w:r>
      <w:r w:rsidR="007473D5" w:rsidRPr="005E475C">
        <w:rPr>
          <w:rFonts w:ascii="Times New Roman" w:hAnsi="Times New Roman"/>
          <w:szCs w:val="22"/>
        </w:rPr>
        <w:t xml:space="preserve">the terms and conditions set out in the procurement documents and that such submission binds </w:t>
      </w:r>
      <w:r w:rsidR="007473D5">
        <w:rPr>
          <w:rFonts w:ascii="Times New Roman" w:hAnsi="Times New Roman"/>
          <w:szCs w:val="22"/>
        </w:rPr>
        <w:t>you, in case</w:t>
      </w:r>
      <w:r w:rsidR="007473D5" w:rsidRPr="005E475C">
        <w:rPr>
          <w:rFonts w:ascii="Times New Roman" w:hAnsi="Times New Roman"/>
          <w:szCs w:val="22"/>
        </w:rPr>
        <w:t xml:space="preserve"> the contract is awarded </w:t>
      </w:r>
      <w:r w:rsidR="007473D5">
        <w:rPr>
          <w:rFonts w:ascii="Times New Roman" w:hAnsi="Times New Roman"/>
          <w:szCs w:val="22"/>
        </w:rPr>
        <w:t xml:space="preserve">to you, </w:t>
      </w:r>
      <w:r w:rsidR="007473D5" w:rsidRPr="005E475C">
        <w:rPr>
          <w:rFonts w:ascii="Times New Roman" w:hAnsi="Times New Roman"/>
          <w:szCs w:val="22"/>
        </w:rPr>
        <w:t>during performance of the contract</w:t>
      </w:r>
      <w:r w:rsidR="007473D5">
        <w:rPr>
          <w:rFonts w:ascii="Times New Roman" w:hAnsi="Times New Roman"/>
          <w:szCs w:val="22"/>
        </w:rPr>
        <w:t>.</w:t>
      </w:r>
    </w:p>
    <w:p w14:paraId="7BBC8A9D" w14:textId="77777777" w:rsidR="00626243" w:rsidRDefault="00D3325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lastRenderedPageBreak/>
        <w:t>B</w:t>
      </w:r>
      <w:r w:rsidR="007473D5">
        <w:rPr>
          <w:rFonts w:ascii="Times New Roman" w:hAnsi="Times New Roman"/>
          <w:szCs w:val="22"/>
        </w:rPr>
        <w:t xml:space="preserve">y submitting a tender you accept </w:t>
      </w:r>
      <w:r w:rsidR="00A66DB6">
        <w:rPr>
          <w:rFonts w:ascii="Times New Roman" w:hAnsi="Times New Roman"/>
          <w:szCs w:val="22"/>
        </w:rPr>
        <w:t>to receive notification of the outcome of the procedure by electronic means.</w:t>
      </w:r>
    </w:p>
    <w:p w14:paraId="0B1E9CBA" w14:textId="77777777" w:rsidR="008114D5" w:rsidRDefault="008114D5" w:rsidP="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T</w:t>
      </w:r>
      <w:r w:rsidRPr="008114D5">
        <w:rPr>
          <w:rFonts w:ascii="Times New Roman" w:hAnsi="Times New Roman"/>
          <w:szCs w:val="22"/>
        </w:rPr>
        <w:t>he period during which a tender will remain valid and shall not be modified in any respect</w:t>
      </w:r>
      <w:r>
        <w:rPr>
          <w:rFonts w:ascii="Times New Roman" w:hAnsi="Times New Roman"/>
          <w:szCs w:val="22"/>
        </w:rPr>
        <w:t xml:space="preserve"> is specified in point 6 of the </w:t>
      </w:r>
      <w:r w:rsidRPr="002F3BD8">
        <w:rPr>
          <w:rFonts w:ascii="Times New Roman" w:hAnsi="Times New Roman"/>
          <w:szCs w:val="22"/>
        </w:rPr>
        <w:t>Instructions</w:t>
      </w:r>
      <w:r w:rsidRPr="00A66DB6">
        <w:rPr>
          <w:rFonts w:ascii="Times New Roman" w:hAnsi="Times New Roman"/>
          <w:szCs w:val="22"/>
        </w:rPr>
        <w:t xml:space="preserve"> </w:t>
      </w:r>
      <w:r>
        <w:rPr>
          <w:rFonts w:ascii="Times New Roman" w:hAnsi="Times New Roman"/>
          <w:szCs w:val="22"/>
        </w:rPr>
        <w:t>to Tenderers.</w:t>
      </w:r>
    </w:p>
    <w:p w14:paraId="306F506E" w14:textId="77777777" w:rsidR="00E17C21" w:rsidRDefault="00E5692C" w:rsidP="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5E475C">
        <w:rPr>
          <w:rFonts w:ascii="Times New Roman" w:hAnsi="Times New Roman"/>
          <w:szCs w:val="22"/>
        </w:rPr>
        <w:t>Any contact between the contracting authority and the tenderer during the procedure is forbidden, save in exceptionally cases as foreseen in European legislation</w:t>
      </w:r>
      <w:r w:rsidRPr="005E475C">
        <w:rPr>
          <w:rStyle w:val="Refernciadenotaapeudepgina"/>
          <w:rFonts w:ascii="Times New Roman" w:hAnsi="Times New Roman"/>
          <w:szCs w:val="22"/>
        </w:rPr>
        <w:footnoteReference w:id="1"/>
      </w:r>
      <w:r w:rsidRPr="005E475C">
        <w:rPr>
          <w:rFonts w:ascii="Times New Roman" w:hAnsi="Times New Roman"/>
          <w:szCs w:val="22"/>
        </w:rPr>
        <w:t>.</w:t>
      </w:r>
    </w:p>
    <w:p w14:paraId="396D6307" w14:textId="77777777"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F3BD8">
        <w:rPr>
          <w:rFonts w:ascii="Times New Roman" w:hAnsi="Times New Roman"/>
          <w:szCs w:val="22"/>
        </w:rPr>
        <w:t>If</w:t>
      </w:r>
      <w:r w:rsidRPr="0014218C">
        <w:rPr>
          <w:rFonts w:ascii="Times New Roman" w:hAnsi="Times New Roman"/>
          <w:szCs w:val="22"/>
        </w:rPr>
        <w:t xml:space="preserve"> you decide not to submit a tender, we would be grateful if you could inform us in writing, indicating the reasons for your decision.</w:t>
      </w:r>
    </w:p>
    <w:p w14:paraId="347CDFEE" w14:textId="77777777"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14218C">
        <w:rPr>
          <w:rFonts w:ascii="Times New Roman" w:hAnsi="Times New Roman"/>
          <w:szCs w:val="22"/>
        </w:rPr>
        <w:t>Yours sincerely</w:t>
      </w:r>
      <w:r w:rsidR="004F500B">
        <w:rPr>
          <w:rFonts w:ascii="Times New Roman" w:hAnsi="Times New Roman"/>
          <w:szCs w:val="22"/>
        </w:rPr>
        <w:t>,</w:t>
      </w:r>
    </w:p>
    <w:p w14:paraId="35A785E1" w14:textId="77777777" w:rsidR="003A404C" w:rsidRPr="00013BD1"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013BD1">
        <w:rPr>
          <w:rFonts w:ascii="Times New Roman" w:hAnsi="Times New Roman"/>
          <w:szCs w:val="22"/>
        </w:rPr>
        <w:t xml:space="preserve">&lt; </w:t>
      </w:r>
      <w:r w:rsidRPr="00DF0A51">
        <w:rPr>
          <w:rFonts w:ascii="Times New Roman" w:hAnsi="Times New Roman"/>
          <w:szCs w:val="22"/>
          <w:highlight w:val="yellow"/>
        </w:rPr>
        <w:t xml:space="preserve">Name </w:t>
      </w:r>
      <w:r w:rsidR="00DF0A51" w:rsidRPr="00DF0A51">
        <w:rPr>
          <w:rFonts w:ascii="Times New Roman" w:hAnsi="Times New Roman"/>
          <w:szCs w:val="22"/>
          <w:highlight w:val="yellow"/>
        </w:rPr>
        <w:t>and signature</w:t>
      </w:r>
      <w:r w:rsidR="00DF0A51">
        <w:rPr>
          <w:rFonts w:ascii="Times New Roman" w:hAnsi="Times New Roman"/>
          <w:szCs w:val="22"/>
        </w:rPr>
        <w:t xml:space="preserve"> </w:t>
      </w:r>
      <w:r w:rsidRPr="00013BD1">
        <w:rPr>
          <w:rFonts w:ascii="Times New Roman" w:hAnsi="Times New Roman"/>
          <w:szCs w:val="22"/>
        </w:rPr>
        <w:t>&gt;</w:t>
      </w:r>
    </w:p>
    <w:sectPr w:rsidR="003A404C" w:rsidRPr="00013BD1" w:rsidSect="005B68AC">
      <w:footerReference w:type="default" r:id="rId10"/>
      <w:footerReference w:type="first" r:id="rId11"/>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D2C3D" w14:textId="77777777" w:rsidR="009A4058" w:rsidRDefault="009A4058">
      <w:r>
        <w:separator/>
      </w:r>
    </w:p>
  </w:endnote>
  <w:endnote w:type="continuationSeparator" w:id="0">
    <w:p w14:paraId="253C4B82" w14:textId="77777777" w:rsidR="009A4058" w:rsidRDefault="009A4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F9F25" w14:textId="77777777" w:rsidR="00E5692C" w:rsidRPr="00555C50" w:rsidRDefault="00E5692C" w:rsidP="00E5692C">
    <w:pPr>
      <w:pStyle w:val="Peu"/>
      <w:pBdr>
        <w:top w:val="none" w:sz="0" w:space="0" w:color="auto"/>
      </w:pBdr>
      <w:tabs>
        <w:tab w:val="right" w:pos="8647"/>
      </w:tabs>
      <w:rPr>
        <w:rFonts w:ascii="Times New Roman" w:hAnsi="Times New Roman"/>
        <w:sz w:val="20"/>
      </w:rPr>
    </w:pPr>
    <w:bookmarkStart w:id="3" w:name="_Hlk174903974"/>
    <w:r>
      <w:rPr>
        <w:rFonts w:ascii="Times New Roman" w:hAnsi="Times New Roman"/>
        <w:sz w:val="20"/>
      </w:rPr>
      <w:t>2024</w:t>
    </w:r>
  </w:p>
  <w:p w14:paraId="45194B0C" w14:textId="77777777" w:rsidR="005D5B47" w:rsidRPr="00013BD1" w:rsidRDefault="00E5692C" w:rsidP="00E5692C">
    <w:pPr>
      <w:pStyle w:val="Peu"/>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bookmarkStart w:id="4" w:name="_Hlk174903987"/>
    <w:r>
      <w:rPr>
        <w:rFonts w:ascii="Times New Roman" w:hAnsi="Times New Roman"/>
        <w:b w:val="0"/>
        <w:bCs/>
      </w:rPr>
      <w:t>SV</w:t>
    </w:r>
    <w:r w:rsidR="00A062FA">
      <w:rPr>
        <w:rFonts w:ascii="Times New Roman" w:hAnsi="Times New Roman"/>
        <w:b w:val="0"/>
        <w:bCs/>
      </w:rPr>
      <w:t>14</w:t>
    </w:r>
    <w:r>
      <w:rPr>
        <w:rFonts w:ascii="Times New Roman" w:hAnsi="Times New Roman"/>
        <w:b w:val="0"/>
        <w:bCs/>
      </w:rPr>
      <w:t xml:space="preserve">_invitation to tender </w:t>
    </w:r>
    <w:bookmarkEnd w:id="3"/>
    <w:bookmarkEnd w:id="4"/>
    <w:r w:rsidR="00A062FA">
      <w:rPr>
        <w:rFonts w:ascii="Times New Roman" w:hAnsi="Times New Roman"/>
        <w:b w:val="0"/>
        <w:bCs/>
      </w:rPr>
      <w:t>restricted</w:t>
    </w:r>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PAGE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2</w:t>
    </w:r>
    <w:r w:rsidR="00E75802" w:rsidRPr="00D7143F">
      <w:rPr>
        <w:rStyle w:val="Nmerodepgina"/>
        <w:rFonts w:ascii="Times New Roman" w:hAnsi="Times New Roman"/>
        <w:b w:val="0"/>
      </w:rPr>
      <w:fldChar w:fldCharType="end"/>
    </w:r>
    <w:r w:rsidR="00E75802" w:rsidRPr="00D7143F">
      <w:rPr>
        <w:rStyle w:val="Nmerodepgina"/>
        <w:rFonts w:ascii="Times New Roman" w:hAnsi="Times New Roman"/>
        <w:b w:val="0"/>
      </w:rPr>
      <w:t xml:space="preserve"> of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NUMPAGES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2</w:t>
    </w:r>
    <w:r w:rsidR="00E75802" w:rsidRPr="00D7143F">
      <w:rPr>
        <w:rStyle w:val="Nmerodepgina"/>
        <w:rFonts w:ascii="Times New Roman" w:hAnsi="Times New Roman"/>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D228A" w14:textId="77777777" w:rsidR="00555C50" w:rsidRPr="00555C50" w:rsidRDefault="0004335D" w:rsidP="004C60FC">
    <w:pPr>
      <w:pStyle w:val="Peu"/>
      <w:pBdr>
        <w:top w:val="none" w:sz="0" w:space="0" w:color="auto"/>
      </w:pBdr>
      <w:tabs>
        <w:tab w:val="right" w:pos="8647"/>
      </w:tabs>
      <w:rPr>
        <w:rFonts w:ascii="Times New Roman" w:hAnsi="Times New Roman"/>
        <w:sz w:val="20"/>
      </w:rPr>
    </w:pPr>
    <w:r>
      <w:rPr>
        <w:rFonts w:ascii="Times New Roman" w:hAnsi="Times New Roman"/>
        <w:sz w:val="20"/>
      </w:rPr>
      <w:t>202</w:t>
    </w:r>
    <w:r w:rsidR="004C60FC">
      <w:rPr>
        <w:rFonts w:ascii="Times New Roman" w:hAnsi="Times New Roman"/>
        <w:sz w:val="20"/>
      </w:rPr>
      <w:t>4</w:t>
    </w:r>
  </w:p>
  <w:p w14:paraId="53130D21" w14:textId="77777777" w:rsidR="008A4AB3" w:rsidRPr="00625ED4" w:rsidRDefault="004C60FC" w:rsidP="002F3BD8">
    <w:pPr>
      <w:pStyle w:val="Peu"/>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Pr>
        <w:rFonts w:ascii="Times New Roman" w:hAnsi="Times New Roman"/>
        <w:b w:val="0"/>
        <w:bCs/>
      </w:rPr>
      <w:t>SV</w:t>
    </w:r>
    <w:r w:rsidR="00A062FA">
      <w:rPr>
        <w:rFonts w:ascii="Times New Roman" w:hAnsi="Times New Roman"/>
        <w:b w:val="0"/>
        <w:bCs/>
      </w:rPr>
      <w:t>14</w:t>
    </w:r>
    <w:r>
      <w:rPr>
        <w:rFonts w:ascii="Times New Roman" w:hAnsi="Times New Roman"/>
        <w:b w:val="0"/>
        <w:bCs/>
      </w:rPr>
      <w:t xml:space="preserve">_invitation to tender </w:t>
    </w:r>
    <w:r w:rsidR="00A062FA">
      <w:rPr>
        <w:rFonts w:ascii="Times New Roman" w:hAnsi="Times New Roman"/>
        <w:b w:val="0"/>
        <w:bCs/>
      </w:rPr>
      <w:t>restricted</w:t>
    </w:r>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PAGE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1</w:t>
    </w:r>
    <w:r w:rsidR="00E75802" w:rsidRPr="00D7143F">
      <w:rPr>
        <w:rStyle w:val="Nmerodepgina"/>
        <w:rFonts w:ascii="Times New Roman" w:hAnsi="Times New Roman"/>
        <w:b w:val="0"/>
      </w:rPr>
      <w:fldChar w:fldCharType="end"/>
    </w:r>
    <w:r w:rsidR="00E75802" w:rsidRPr="00D7143F">
      <w:rPr>
        <w:rStyle w:val="Nmerodepgina"/>
        <w:rFonts w:ascii="Times New Roman" w:hAnsi="Times New Roman"/>
        <w:b w:val="0"/>
      </w:rPr>
      <w:t xml:space="preserve"> of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NUMPAGES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2</w:t>
    </w:r>
    <w:r w:rsidR="00E75802" w:rsidRPr="00D7143F">
      <w:rPr>
        <w:rStyle w:val="Nmerodepgina"/>
        <w:rFonts w:ascii="Times New Roman" w:hAnsi="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AC568" w14:textId="77777777" w:rsidR="009A4058" w:rsidRDefault="009A4058">
      <w:r>
        <w:separator/>
      </w:r>
    </w:p>
  </w:footnote>
  <w:footnote w:type="continuationSeparator" w:id="0">
    <w:p w14:paraId="1FBF834B" w14:textId="77777777" w:rsidR="009A4058" w:rsidRDefault="009A4058">
      <w:r>
        <w:continuationSeparator/>
      </w:r>
    </w:p>
  </w:footnote>
  <w:footnote w:id="1">
    <w:p w14:paraId="7C4C0C25" w14:textId="77777777" w:rsidR="00E5692C" w:rsidRPr="00E5692C" w:rsidRDefault="00E5692C" w:rsidP="00E5692C">
      <w:pPr>
        <w:pStyle w:val="Textdenotaapeudepgina"/>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0" w:hanging="10"/>
        <w:jc w:val="left"/>
        <w:rPr>
          <w:rFonts w:ascii="Times New Roman" w:hAnsi="Times New Roman"/>
          <w:sz w:val="20"/>
        </w:rPr>
      </w:pPr>
      <w:r w:rsidRPr="00E5692C">
        <w:rPr>
          <w:rStyle w:val="Refernciadenotaapeudepgina"/>
          <w:rFonts w:ascii="Times New Roman" w:hAnsi="Times New Roman"/>
          <w:sz w:val="20"/>
        </w:rPr>
        <w:footnoteRef/>
      </w:r>
      <w:r w:rsidRPr="00E5692C">
        <w:rPr>
          <w:rFonts w:ascii="Times New Roman" w:hAnsi="Times New Roman"/>
          <w:sz w:val="20"/>
        </w:rPr>
        <w:t xml:space="preserve"> art. 169 of Financial Regulation (Regulation no. 2018/1046)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3"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Ttol2"/>
      <w:lvlText w:val="%1.%2"/>
      <w:lvlJc w:val="left"/>
      <w:pPr>
        <w:tabs>
          <w:tab w:val="num" w:pos="2268"/>
        </w:tabs>
        <w:ind w:left="2268" w:hanging="567"/>
      </w:pPr>
      <w:rPr>
        <w:rFonts w:ascii="Arial" w:hAnsi="Arial" w:hint="default"/>
        <w:b/>
        <w:i w:val="0"/>
        <w:sz w:val="28"/>
      </w:rPr>
    </w:lvl>
    <w:lvl w:ilvl="2">
      <w:start w:val="1"/>
      <w:numFmt w:val="decimal"/>
      <w:pStyle w:val="Ttol3"/>
      <w:lvlText w:val="%1.%2.%3"/>
      <w:lvlJc w:val="left"/>
      <w:pPr>
        <w:tabs>
          <w:tab w:val="num" w:pos="2421"/>
        </w:tabs>
        <w:ind w:left="2268" w:hanging="567"/>
      </w:p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decimal"/>
      <w:pStyle w:val="Ttol6"/>
      <w:lvlText w:val="%1.%2.%3.%4.%5.%6"/>
      <w:lvlJc w:val="left"/>
      <w:pPr>
        <w:tabs>
          <w:tab w:val="num" w:pos="1152"/>
        </w:tabs>
        <w:ind w:left="1152" w:hanging="1152"/>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5"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1239707484">
    <w:abstractNumId w:val="5"/>
  </w:num>
  <w:num w:numId="2" w16cid:durableId="862522913">
    <w:abstractNumId w:val="4"/>
  </w:num>
  <w:num w:numId="3" w16cid:durableId="2021816468">
    <w:abstractNumId w:val="4"/>
  </w:num>
  <w:num w:numId="4" w16cid:durableId="1656253698">
    <w:abstractNumId w:val="4"/>
  </w:num>
  <w:num w:numId="5" w16cid:durableId="996540953">
    <w:abstractNumId w:val="2"/>
  </w:num>
  <w:num w:numId="6" w16cid:durableId="1503205564">
    <w:abstractNumId w:val="3"/>
  </w:num>
  <w:num w:numId="7" w16cid:durableId="434054982">
    <w:abstractNumId w:val="0"/>
  </w:num>
  <w:num w:numId="8" w16cid:durableId="9179817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IS2"/>
  </w:docVars>
  <w:rsids>
    <w:rsidRoot w:val="000A06FE"/>
    <w:rsid w:val="000063C0"/>
    <w:rsid w:val="00013BD1"/>
    <w:rsid w:val="00017F8B"/>
    <w:rsid w:val="00024322"/>
    <w:rsid w:val="000248FD"/>
    <w:rsid w:val="00031DA2"/>
    <w:rsid w:val="00040468"/>
    <w:rsid w:val="0004335D"/>
    <w:rsid w:val="000A06FE"/>
    <w:rsid w:val="000A675A"/>
    <w:rsid w:val="000C00A2"/>
    <w:rsid w:val="000C5218"/>
    <w:rsid w:val="000E081C"/>
    <w:rsid w:val="000E72DF"/>
    <w:rsid w:val="000F2BDB"/>
    <w:rsid w:val="00100253"/>
    <w:rsid w:val="00101E9B"/>
    <w:rsid w:val="0011281D"/>
    <w:rsid w:val="00114985"/>
    <w:rsid w:val="0014218C"/>
    <w:rsid w:val="001539C8"/>
    <w:rsid w:val="0015484C"/>
    <w:rsid w:val="0016217D"/>
    <w:rsid w:val="00170991"/>
    <w:rsid w:val="00183056"/>
    <w:rsid w:val="001C09A2"/>
    <w:rsid w:val="001E00A2"/>
    <w:rsid w:val="001E56DB"/>
    <w:rsid w:val="00204D96"/>
    <w:rsid w:val="002119AF"/>
    <w:rsid w:val="00215EBB"/>
    <w:rsid w:val="00220756"/>
    <w:rsid w:val="00264DD5"/>
    <w:rsid w:val="002738E1"/>
    <w:rsid w:val="00293851"/>
    <w:rsid w:val="002A5587"/>
    <w:rsid w:val="002F3BD8"/>
    <w:rsid w:val="00311308"/>
    <w:rsid w:val="003244F5"/>
    <w:rsid w:val="00324644"/>
    <w:rsid w:val="0032707E"/>
    <w:rsid w:val="00334CE2"/>
    <w:rsid w:val="003431A8"/>
    <w:rsid w:val="00344D27"/>
    <w:rsid w:val="0034509F"/>
    <w:rsid w:val="0036058C"/>
    <w:rsid w:val="00370F08"/>
    <w:rsid w:val="003A404C"/>
    <w:rsid w:val="003A5F6C"/>
    <w:rsid w:val="003A6680"/>
    <w:rsid w:val="003B4A10"/>
    <w:rsid w:val="003E3E49"/>
    <w:rsid w:val="00412F0D"/>
    <w:rsid w:val="004221C0"/>
    <w:rsid w:val="004305C9"/>
    <w:rsid w:val="004346EE"/>
    <w:rsid w:val="00454DE6"/>
    <w:rsid w:val="00462019"/>
    <w:rsid w:val="004653AF"/>
    <w:rsid w:val="00471E72"/>
    <w:rsid w:val="004A3875"/>
    <w:rsid w:val="004A5E94"/>
    <w:rsid w:val="004C60FC"/>
    <w:rsid w:val="004F4592"/>
    <w:rsid w:val="004F500B"/>
    <w:rsid w:val="00520A38"/>
    <w:rsid w:val="00555C50"/>
    <w:rsid w:val="005B15A2"/>
    <w:rsid w:val="005B68AC"/>
    <w:rsid w:val="005C6620"/>
    <w:rsid w:val="005D59CA"/>
    <w:rsid w:val="005D5B47"/>
    <w:rsid w:val="005D6224"/>
    <w:rsid w:val="006009BC"/>
    <w:rsid w:val="00602CC4"/>
    <w:rsid w:val="006144E4"/>
    <w:rsid w:val="00621DC0"/>
    <w:rsid w:val="00622166"/>
    <w:rsid w:val="00625ED4"/>
    <w:rsid w:val="00626243"/>
    <w:rsid w:val="006462B3"/>
    <w:rsid w:val="00651827"/>
    <w:rsid w:val="00664906"/>
    <w:rsid w:val="00680837"/>
    <w:rsid w:val="006C7747"/>
    <w:rsid w:val="006D0B5A"/>
    <w:rsid w:val="006D37C5"/>
    <w:rsid w:val="006D5CBC"/>
    <w:rsid w:val="006E0DF3"/>
    <w:rsid w:val="006F7A8B"/>
    <w:rsid w:val="006F7DC3"/>
    <w:rsid w:val="00710368"/>
    <w:rsid w:val="00710824"/>
    <w:rsid w:val="0071250E"/>
    <w:rsid w:val="007473D5"/>
    <w:rsid w:val="00767379"/>
    <w:rsid w:val="007A57AA"/>
    <w:rsid w:val="007B5A15"/>
    <w:rsid w:val="007B5C09"/>
    <w:rsid w:val="007B776C"/>
    <w:rsid w:val="007F015E"/>
    <w:rsid w:val="007F08DD"/>
    <w:rsid w:val="00802CE6"/>
    <w:rsid w:val="008114D5"/>
    <w:rsid w:val="00812011"/>
    <w:rsid w:val="00823C7C"/>
    <w:rsid w:val="00835656"/>
    <w:rsid w:val="00850968"/>
    <w:rsid w:val="00871DB1"/>
    <w:rsid w:val="00873336"/>
    <w:rsid w:val="008776F7"/>
    <w:rsid w:val="008A0403"/>
    <w:rsid w:val="008A4AB3"/>
    <w:rsid w:val="008B6790"/>
    <w:rsid w:val="008C1122"/>
    <w:rsid w:val="008F487C"/>
    <w:rsid w:val="00916A82"/>
    <w:rsid w:val="009175A2"/>
    <w:rsid w:val="00937C6A"/>
    <w:rsid w:val="009A4058"/>
    <w:rsid w:val="009A51AE"/>
    <w:rsid w:val="009B0339"/>
    <w:rsid w:val="009C7264"/>
    <w:rsid w:val="009E1DC8"/>
    <w:rsid w:val="009E2089"/>
    <w:rsid w:val="009F56FF"/>
    <w:rsid w:val="00A00938"/>
    <w:rsid w:val="00A062FA"/>
    <w:rsid w:val="00A208FD"/>
    <w:rsid w:val="00A26CC8"/>
    <w:rsid w:val="00A41A08"/>
    <w:rsid w:val="00A54BF4"/>
    <w:rsid w:val="00A66DB6"/>
    <w:rsid w:val="00A72F33"/>
    <w:rsid w:val="00A7417C"/>
    <w:rsid w:val="00A92BE2"/>
    <w:rsid w:val="00AA1AF7"/>
    <w:rsid w:val="00AB51F5"/>
    <w:rsid w:val="00AD25A1"/>
    <w:rsid w:val="00AD3D57"/>
    <w:rsid w:val="00AE01B6"/>
    <w:rsid w:val="00AF0146"/>
    <w:rsid w:val="00B33ADD"/>
    <w:rsid w:val="00B33B1A"/>
    <w:rsid w:val="00B45E3C"/>
    <w:rsid w:val="00B55CFA"/>
    <w:rsid w:val="00B706BC"/>
    <w:rsid w:val="00B779D1"/>
    <w:rsid w:val="00B97FAA"/>
    <w:rsid w:val="00BC4E2E"/>
    <w:rsid w:val="00BC5B75"/>
    <w:rsid w:val="00BD3C21"/>
    <w:rsid w:val="00BE2D46"/>
    <w:rsid w:val="00BF798A"/>
    <w:rsid w:val="00C03286"/>
    <w:rsid w:val="00C3329B"/>
    <w:rsid w:val="00C42D64"/>
    <w:rsid w:val="00C501F5"/>
    <w:rsid w:val="00C57DEB"/>
    <w:rsid w:val="00C81F5A"/>
    <w:rsid w:val="00CA2CCD"/>
    <w:rsid w:val="00CA679A"/>
    <w:rsid w:val="00CB4D10"/>
    <w:rsid w:val="00CC7314"/>
    <w:rsid w:val="00CD7893"/>
    <w:rsid w:val="00CF68D3"/>
    <w:rsid w:val="00D10E83"/>
    <w:rsid w:val="00D32A67"/>
    <w:rsid w:val="00D3325A"/>
    <w:rsid w:val="00D51029"/>
    <w:rsid w:val="00D56D95"/>
    <w:rsid w:val="00D56F2F"/>
    <w:rsid w:val="00D7143F"/>
    <w:rsid w:val="00D84F72"/>
    <w:rsid w:val="00D853AD"/>
    <w:rsid w:val="00D861B5"/>
    <w:rsid w:val="00D9054C"/>
    <w:rsid w:val="00DC14DE"/>
    <w:rsid w:val="00DE642E"/>
    <w:rsid w:val="00DF0A51"/>
    <w:rsid w:val="00E061F3"/>
    <w:rsid w:val="00E12357"/>
    <w:rsid w:val="00E17C21"/>
    <w:rsid w:val="00E23D7B"/>
    <w:rsid w:val="00E30DD1"/>
    <w:rsid w:val="00E472B9"/>
    <w:rsid w:val="00E5692C"/>
    <w:rsid w:val="00E74202"/>
    <w:rsid w:val="00E75802"/>
    <w:rsid w:val="00E82642"/>
    <w:rsid w:val="00EB7E76"/>
    <w:rsid w:val="00EC26FE"/>
    <w:rsid w:val="00EF0DA0"/>
    <w:rsid w:val="00F01DE0"/>
    <w:rsid w:val="00F2418F"/>
    <w:rsid w:val="00F31596"/>
    <w:rsid w:val="00F76BC7"/>
    <w:rsid w:val="00FC2EE3"/>
    <w:rsid w:val="00FC30DB"/>
    <w:rsid w:val="00FD05B4"/>
    <w:rsid w:val="00FD6F3F"/>
    <w:rsid w:val="00FF05B8"/>
    <w:rsid w:val="00FF3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B90570"/>
  <w15:chartTrackingRefBased/>
  <w15:docId w15:val="{1D9663EF-E06D-4D9E-94C4-A855926AE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Ttol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Ttol2">
    <w:name w:val="heading 2"/>
    <w:basedOn w:val="Ttol1"/>
    <w:next w:val="Normal"/>
    <w:qFormat/>
    <w:pPr>
      <w:pageBreakBefore w:val="0"/>
      <w:numPr>
        <w:ilvl w:val="1"/>
        <w:numId w:val="4"/>
      </w:numPr>
      <w:spacing w:before="480" w:after="120"/>
      <w:outlineLvl w:val="1"/>
    </w:pPr>
    <w:rPr>
      <w:sz w:val="28"/>
    </w:rPr>
  </w:style>
  <w:style w:type="paragraph" w:styleId="Ttol3">
    <w:name w:val="heading 3"/>
    <w:basedOn w:val="Ttol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Ttol4">
    <w:name w:val="heading 4"/>
    <w:basedOn w:val="Ttol1"/>
    <w:next w:val="Normal"/>
    <w:qFormat/>
    <w:pPr>
      <w:pageBreakBefore w:val="0"/>
      <w:numPr>
        <w:ilvl w:val="3"/>
        <w:numId w:val="3"/>
      </w:numPr>
      <w:tabs>
        <w:tab w:val="clear" w:pos="864"/>
      </w:tabs>
      <w:spacing w:after="0"/>
      <w:ind w:left="1701" w:firstLine="0"/>
      <w:outlineLvl w:val="3"/>
    </w:pPr>
    <w:rPr>
      <w:sz w:val="22"/>
    </w:rPr>
  </w:style>
  <w:style w:type="paragraph" w:styleId="Ttol5">
    <w:name w:val="heading 5"/>
    <w:basedOn w:val="Ttol2"/>
    <w:next w:val="Normal"/>
    <w:qFormat/>
    <w:pPr>
      <w:numPr>
        <w:ilvl w:val="4"/>
      </w:numPr>
      <w:spacing w:before="240"/>
      <w:outlineLvl w:val="4"/>
    </w:pPr>
    <w:rPr>
      <w:sz w:val="22"/>
      <w:u w:val="single"/>
    </w:rPr>
  </w:style>
  <w:style w:type="paragraph" w:styleId="Ttol6">
    <w:name w:val="heading 6"/>
    <w:basedOn w:val="Ttol5"/>
    <w:next w:val="Sagnianormal"/>
    <w:qFormat/>
    <w:pPr>
      <w:numPr>
        <w:ilvl w:val="5"/>
      </w:numPr>
      <w:outlineLvl w:val="5"/>
    </w:pPr>
  </w:style>
  <w:style w:type="paragraph" w:styleId="Ttol7">
    <w:name w:val="heading 7"/>
    <w:basedOn w:val="Ttol6"/>
    <w:next w:val="Sagnianormal"/>
    <w:qFormat/>
    <w:pPr>
      <w:numPr>
        <w:ilvl w:val="6"/>
      </w:numPr>
      <w:outlineLvl w:val="6"/>
    </w:pPr>
  </w:style>
  <w:style w:type="paragraph" w:styleId="Ttol8">
    <w:name w:val="heading 8"/>
    <w:basedOn w:val="Ttol7"/>
    <w:next w:val="Sagnianormal"/>
    <w:qFormat/>
    <w:pPr>
      <w:numPr>
        <w:ilvl w:val="7"/>
      </w:numPr>
      <w:outlineLvl w:val="7"/>
    </w:pPr>
  </w:style>
  <w:style w:type="paragraph" w:styleId="Ttol9">
    <w:name w:val="heading 9"/>
    <w:basedOn w:val="Ttol8"/>
    <w:next w:val="Sagnianormal"/>
    <w:qFormat/>
    <w:pPr>
      <w:numPr>
        <w:ilvl w:val="8"/>
      </w:numPr>
      <w:outlineLvl w:val="8"/>
    </w:p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Sagnianormal">
    <w:name w:val="Normal Indent"/>
    <w:basedOn w:val="Normal"/>
  </w:style>
  <w:style w:type="paragraph" w:styleId="IDC4">
    <w:name w:val="toc 4"/>
    <w:basedOn w:val="IDC1"/>
    <w:next w:val="Normal"/>
    <w:semiHidden/>
    <w:pPr>
      <w:spacing w:before="0" w:after="0"/>
      <w:ind w:left="660"/>
    </w:pPr>
    <w:rPr>
      <w:b w:val="0"/>
      <w:caps w:val="0"/>
      <w:sz w:val="18"/>
    </w:rPr>
  </w:style>
  <w:style w:type="paragraph" w:styleId="IDC1">
    <w:name w:val="toc 1"/>
    <w:basedOn w:val="Normal"/>
    <w:next w:val="Normal"/>
    <w:autoRedefine/>
    <w:semiHidden/>
    <w:pPr>
      <w:spacing w:before="120" w:after="120"/>
      <w:jc w:val="left"/>
    </w:pPr>
    <w:rPr>
      <w:rFonts w:ascii="Times New Roman" w:hAnsi="Times New Roman"/>
      <w:b/>
      <w:caps/>
      <w:sz w:val="20"/>
    </w:rPr>
  </w:style>
  <w:style w:type="paragraph" w:styleId="IDC3">
    <w:name w:val="toc 3"/>
    <w:basedOn w:val="ID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IDC2">
    <w:name w:val="toc 2"/>
    <w:basedOn w:val="IDC1"/>
    <w:next w:val="Normal"/>
    <w:autoRedefine/>
    <w:semiHidden/>
    <w:pPr>
      <w:spacing w:before="0" w:after="0"/>
      <w:ind w:left="220"/>
    </w:pPr>
    <w:rPr>
      <w:b w:val="0"/>
      <w:caps w:val="0"/>
      <w:smallCaps/>
    </w:rPr>
  </w:style>
  <w:style w:type="paragraph" w:styleId="ndex7">
    <w:name w:val="index 7"/>
    <w:basedOn w:val="Normal"/>
    <w:next w:val="Normal"/>
    <w:semiHidden/>
    <w:pPr>
      <w:ind w:left="1698"/>
    </w:pPr>
  </w:style>
  <w:style w:type="paragraph" w:styleId="ndex6">
    <w:name w:val="index 6"/>
    <w:basedOn w:val="Normal"/>
    <w:next w:val="Normal"/>
    <w:semiHidden/>
    <w:pPr>
      <w:ind w:left="1415"/>
    </w:pPr>
  </w:style>
  <w:style w:type="paragraph" w:styleId="ndex5">
    <w:name w:val="index 5"/>
    <w:basedOn w:val="Normal"/>
    <w:next w:val="Normal"/>
    <w:semiHidden/>
    <w:pPr>
      <w:ind w:left="1132"/>
    </w:pPr>
  </w:style>
  <w:style w:type="paragraph" w:styleId="ndex4">
    <w:name w:val="index 4"/>
    <w:basedOn w:val="Normal"/>
    <w:next w:val="Normal"/>
    <w:semiHidden/>
    <w:pPr>
      <w:ind w:left="849"/>
    </w:pPr>
  </w:style>
  <w:style w:type="paragraph" w:styleId="ndex3">
    <w:name w:val="index 3"/>
    <w:basedOn w:val="Normal"/>
    <w:next w:val="Normal"/>
    <w:semiHidden/>
    <w:pPr>
      <w:ind w:left="566"/>
    </w:pPr>
  </w:style>
  <w:style w:type="paragraph" w:styleId="ndex2">
    <w:name w:val="index 2"/>
    <w:basedOn w:val="Normal"/>
    <w:next w:val="Normal"/>
    <w:semiHidden/>
    <w:pPr>
      <w:ind w:left="283"/>
    </w:pPr>
  </w:style>
  <w:style w:type="paragraph" w:styleId="ndex1">
    <w:name w:val="index 1"/>
    <w:basedOn w:val="Normal"/>
    <w:next w:val="Normal"/>
    <w:semiHidden/>
  </w:style>
  <w:style w:type="character" w:styleId="Nmerodelnia">
    <w:name w:val="line number"/>
    <w:basedOn w:val="Lletraperdefectedelpargraf"/>
  </w:style>
  <w:style w:type="paragraph" w:styleId="Ttoldndex">
    <w:name w:val="index heading"/>
    <w:basedOn w:val="Normal"/>
    <w:next w:val="ndex1"/>
    <w:semiHidden/>
  </w:style>
  <w:style w:type="paragraph" w:styleId="Peu">
    <w:name w:val="footer"/>
    <w:basedOn w:val="Normal"/>
    <w:next w:val="Normal"/>
    <w:pPr>
      <w:pBdr>
        <w:top w:val="single" w:sz="6" w:space="5" w:color="auto"/>
      </w:pBdr>
      <w:tabs>
        <w:tab w:val="center" w:pos="4111"/>
        <w:tab w:val="right" w:pos="8760"/>
      </w:tabs>
      <w:spacing w:before="0"/>
      <w:jc w:val="left"/>
    </w:pPr>
    <w:rPr>
      <w:b/>
      <w:sz w:val="18"/>
    </w:rPr>
  </w:style>
  <w:style w:type="paragraph" w:styleId="Capalera">
    <w:name w:val="header"/>
    <w:basedOn w:val="Normal"/>
    <w:next w:val="Normal"/>
    <w:pPr>
      <w:tabs>
        <w:tab w:val="center" w:pos="4320"/>
        <w:tab w:val="right" w:pos="7080"/>
        <w:tab w:val="right" w:pos="8640"/>
      </w:tabs>
      <w:spacing w:before="60" w:after="60"/>
      <w:jc w:val="left"/>
    </w:pPr>
    <w:rPr>
      <w:b/>
      <w:sz w:val="32"/>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Pr>
      <w:rFonts w:ascii="Arial" w:hAnsi="Arial"/>
      <w:position w:val="6"/>
      <w:sz w:val="16"/>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next w:val="Normal"/>
    <w:link w:val="TextdenotaapeudepginaCar"/>
    <w:uiPriority w:val="99"/>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Ttol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IDC5">
    <w:name w:val="toc 5"/>
    <w:basedOn w:val="Normal"/>
    <w:next w:val="Normal"/>
    <w:semiHidden/>
    <w:pPr>
      <w:spacing w:before="0"/>
      <w:ind w:left="880"/>
      <w:jc w:val="left"/>
    </w:pPr>
    <w:rPr>
      <w:rFonts w:ascii="Times New Roman" w:hAnsi="Times New Roman"/>
      <w:sz w:val="18"/>
    </w:rPr>
  </w:style>
  <w:style w:type="paragraph" w:styleId="IDC6">
    <w:name w:val="toc 6"/>
    <w:basedOn w:val="Normal"/>
    <w:next w:val="Normal"/>
    <w:semiHidden/>
    <w:pPr>
      <w:spacing w:before="0"/>
      <w:ind w:left="1100"/>
      <w:jc w:val="left"/>
    </w:pPr>
    <w:rPr>
      <w:rFonts w:ascii="Times New Roman" w:hAnsi="Times New Roman"/>
      <w:sz w:val="18"/>
    </w:rPr>
  </w:style>
  <w:style w:type="paragraph" w:styleId="IDC7">
    <w:name w:val="toc 7"/>
    <w:basedOn w:val="Normal"/>
    <w:next w:val="Normal"/>
    <w:semiHidden/>
    <w:pPr>
      <w:spacing w:before="0"/>
      <w:ind w:left="1320"/>
      <w:jc w:val="left"/>
    </w:pPr>
    <w:rPr>
      <w:rFonts w:ascii="Times New Roman" w:hAnsi="Times New Roman"/>
      <w:sz w:val="18"/>
    </w:rPr>
  </w:style>
  <w:style w:type="paragraph" w:styleId="IDC8">
    <w:name w:val="toc 8"/>
    <w:basedOn w:val="Normal"/>
    <w:next w:val="Normal"/>
    <w:semiHidden/>
    <w:pPr>
      <w:spacing w:before="0"/>
      <w:ind w:left="1540"/>
      <w:jc w:val="left"/>
    </w:pPr>
    <w:rPr>
      <w:rFonts w:ascii="Times New Roman" w:hAnsi="Times New Roman"/>
      <w:sz w:val="18"/>
    </w:rPr>
  </w:style>
  <w:style w:type="paragraph" w:styleId="ID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Ttol1"/>
    <w:next w:val="Normal"/>
    <w:autoRedefine/>
    <w:pPr>
      <w:keepNext w:val="0"/>
      <w:keepLines w:val="0"/>
      <w:tabs>
        <w:tab w:val="left" w:pos="1701"/>
      </w:tabs>
      <w:outlineLvl w:val="9"/>
    </w:pPr>
  </w:style>
  <w:style w:type="character" w:styleId="Nmerodepgina">
    <w:name w:val="page number"/>
    <w:basedOn w:val="Lletraperdefectedelpargraf"/>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Ttol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Ttol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ndex8">
    <w:name w:val="index 8"/>
    <w:basedOn w:val="Normal"/>
    <w:next w:val="Normal"/>
    <w:autoRedefine/>
    <w:semiHidden/>
    <w:pPr>
      <w:ind w:left="1760" w:hanging="220"/>
    </w:pPr>
  </w:style>
  <w:style w:type="paragraph" w:styleId="ndex9">
    <w:name w:val="index 9"/>
    <w:basedOn w:val="Normal"/>
    <w:next w:val="Normal"/>
    <w:autoRedefine/>
    <w:semiHidden/>
    <w:pPr>
      <w:ind w:left="1980" w:hanging="220"/>
    </w:pPr>
  </w:style>
  <w:style w:type="character" w:styleId="Enlla">
    <w:name w:val="Hyperlink"/>
    <w:rPr>
      <w:color w:val="0000FF"/>
      <w:u w:val="single"/>
    </w:rPr>
  </w:style>
  <w:style w:type="paragraph" w:styleId="Comiat">
    <w:name w:val="Closing"/>
    <w:basedOn w:val="Normal"/>
    <w:next w:val="Signatura"/>
    <w:pPr>
      <w:tabs>
        <w:tab w:val="left" w:pos="5103"/>
      </w:tabs>
      <w:spacing w:after="240"/>
      <w:ind w:left="5103"/>
      <w:jc w:val="left"/>
    </w:pPr>
    <w:rPr>
      <w:rFonts w:ascii="Times New Roman" w:hAnsi="Times New Roman"/>
      <w:sz w:val="24"/>
    </w:rPr>
  </w:style>
  <w:style w:type="paragraph" w:styleId="Signatura">
    <w:name w:val="Signature"/>
    <w:basedOn w:val="Normal"/>
    <w:pPr>
      <w:ind w:left="4252"/>
    </w:pPr>
  </w:style>
  <w:style w:type="paragraph" w:styleId="Ttoldenota">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Textindependen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Enllavisitat">
    <w:name w:val="FollowedHyperlink"/>
    <w:rsid w:val="007B5A15"/>
    <w:rPr>
      <w:color w:val="606420"/>
      <w:u w:val="single"/>
    </w:rPr>
  </w:style>
  <w:style w:type="paragraph" w:styleId="Textdeglobus">
    <w:name w:val="Balloon Text"/>
    <w:basedOn w:val="Normal"/>
    <w:semiHidden/>
    <w:rsid w:val="009F56FF"/>
    <w:rPr>
      <w:rFonts w:ascii="Tahoma" w:hAnsi="Tahoma" w:cs="Tahoma"/>
      <w:sz w:val="16"/>
      <w:szCs w:val="16"/>
    </w:rPr>
  </w:style>
  <w:style w:type="character" w:styleId="Refernciadecomentari">
    <w:name w:val="annotation reference"/>
    <w:semiHidden/>
    <w:rsid w:val="00FF05B8"/>
    <w:rPr>
      <w:sz w:val="16"/>
      <w:szCs w:val="16"/>
    </w:rPr>
  </w:style>
  <w:style w:type="paragraph" w:styleId="Textdecomentari">
    <w:name w:val="annotation text"/>
    <w:basedOn w:val="Normal"/>
    <w:semiHidden/>
    <w:rsid w:val="00FF05B8"/>
    <w:rPr>
      <w:sz w:val="20"/>
    </w:rPr>
  </w:style>
  <w:style w:type="paragraph" w:styleId="Temadelcomentari">
    <w:name w:val="annotation subject"/>
    <w:basedOn w:val="Textdecomentari"/>
    <w:next w:val="Textdecomentari"/>
    <w:semiHidden/>
    <w:rsid w:val="00FF05B8"/>
    <w:rPr>
      <w:b/>
      <w:bCs/>
    </w:rPr>
  </w:style>
  <w:style w:type="paragraph" w:customStyle="1" w:styleId="CM1">
    <w:name w:val="CM1"/>
    <w:basedOn w:val="Normal"/>
    <w:next w:val="Normal"/>
    <w:uiPriority w:val="99"/>
    <w:rsid w:val="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left"/>
    </w:pPr>
    <w:rPr>
      <w:rFonts w:ascii="EUAlbertina" w:hAnsi="EUAlbertina"/>
      <w:sz w:val="24"/>
      <w:szCs w:val="24"/>
      <w:lang w:val="en-US" w:eastAsia="en-US"/>
    </w:rPr>
  </w:style>
  <w:style w:type="paragraph" w:customStyle="1" w:styleId="CM3">
    <w:name w:val="CM3"/>
    <w:basedOn w:val="Normal"/>
    <w:next w:val="Normal"/>
    <w:uiPriority w:val="99"/>
    <w:rsid w:val="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left"/>
    </w:pPr>
    <w:rPr>
      <w:rFonts w:ascii="EUAlbertina" w:hAnsi="EUAlbertina"/>
      <w:sz w:val="24"/>
      <w:szCs w:val="24"/>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E5692C"/>
    <w:rPr>
      <w:rFonts w:ascii="Arial" w:hAnsi="Arial"/>
      <w:sz w:val="18"/>
      <w:lang w:val="en-GB"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E5692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60" w:line="240" w:lineRule="exact"/>
      <w:jc w:val="left"/>
    </w:pPr>
    <w:rPr>
      <w:position w:val="6"/>
      <w:sz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2304298">
      <w:bodyDiv w:val="1"/>
      <w:marLeft w:val="0"/>
      <w:marRight w:val="0"/>
      <w:marTop w:val="0"/>
      <w:marBottom w:val="0"/>
      <w:divBdr>
        <w:top w:val="none" w:sz="0" w:space="0" w:color="auto"/>
        <w:left w:val="none" w:sz="0" w:space="0" w:color="auto"/>
        <w:bottom w:val="none" w:sz="0" w:space="0" w:color="auto"/>
        <w:right w:val="none" w:sz="0" w:space="0" w:color="auto"/>
      </w:divBdr>
    </w:div>
    <w:div w:id="19942918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E3306C-6587-46DE-876E-9AF872B9D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E4DD50-9FE0-44F4-8CC2-19649C89E70B}">
  <ds:schemaRefs>
    <ds:schemaRef ds:uri="http://schemas.microsoft.com/sharepoint/v3/contenttype/forms"/>
  </ds:schemaRefs>
</ds:datastoreItem>
</file>

<file path=customXml/itemProps3.xml><?xml version="1.0" encoding="utf-8"?>
<ds:datastoreItem xmlns:ds="http://schemas.openxmlformats.org/officeDocument/2006/customXml" ds:itemID="{D178322D-66D1-4EFF-B9A3-ED9BCACF11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DIS2</Template>
  <TotalTime>1</TotalTime>
  <Pages>2</Pages>
  <Words>406</Words>
  <Characters>2012</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2414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Albert Sorrosal</cp:lastModifiedBy>
  <cp:revision>2</cp:revision>
  <cp:lastPrinted>2012-09-25T12:35:00Z</cp:lastPrinted>
  <dcterms:created xsi:type="dcterms:W3CDTF">2024-08-23T08:45:00Z</dcterms:created>
  <dcterms:modified xsi:type="dcterms:W3CDTF">2024-08-23T08:45:00Z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0x010100724FDE23FB365D4CB8B2901107175F9F</vt:lpwstr>
  </property>
</Properties>
</file>