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>Annex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K2</w:t>
      </w:r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EC016DA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7748BA43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Single Partner is 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r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7BEA02E1" w:rsidR="00EC0B6D" w:rsidRPr="005D43D9" w:rsidRDefault="00AD0AE4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beneficiary/Partner (each partner) is registered outside the Programme area, but only in conditions set at section 2.2.1.1</w:t>
            </w:r>
            <w:commentRangeStart w:id="0"/>
            <w:commentRangeEnd w:id="0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0693EF66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7453D97E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4FCBB4E1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>.(exception for single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2616C2B3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1566453F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07CBA53C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10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3FDCA79B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0F16C585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project addresses one of the Priorities, specific objectives and fields of intervention of the Programme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7E57ADA6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485" w14:textId="77A43B7B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483" w14:textId="728AD86A" w:rsidR="00A609E5" w:rsidRPr="009965AB" w:rsidRDefault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</w:t>
            </w:r>
            <w:r>
              <w:rPr>
                <w:rFonts w:ascii="Trebuchet MS" w:hAnsi="Trebuchet MS" w:cs="Arial"/>
                <w:lang w:val="en-US"/>
              </w:rPr>
              <w:t xml:space="preserve">he project respects the requirement of allocating a minimum of </w:t>
            </w:r>
            <w:r w:rsidR="00DB6911">
              <w:rPr>
                <w:rFonts w:ascii="Trebuchet MS" w:hAnsi="Trebuchet MS" w:cs="Arial"/>
                <w:lang w:val="en-US"/>
              </w:rPr>
              <w:t>60% of the eligible expenditures</w:t>
            </w:r>
            <w:r>
              <w:rPr>
                <w:rFonts w:ascii="Trebuchet MS" w:hAnsi="Trebuchet MS" w:cs="Arial"/>
                <w:lang w:val="en-US"/>
              </w:rPr>
              <w:t xml:space="preserve"> euro for investments.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96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2F6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3B2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43B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539D48BA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0222BDE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09DB6A63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418CFEEE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7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6EB20DC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DB6911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affected by potential double founding.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591CCC50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8</w:t>
            </w:r>
            <w:r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019078F2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A142E9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concerned by infringement (for Romanian beneficiaries only).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341C" w16cex:dateUtc="2023-06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0A45" w16cid:durableId="283329B1"/>
  <w16cid:commentId w16cid:paraId="7A7F6515" w16cid:durableId="28348814"/>
  <w16cid:commentId w16cid:paraId="7D090256" w16cid:durableId="283486C2"/>
  <w16cid:commentId w16cid:paraId="2F29EED4" w16cid:durableId="283329B3"/>
  <w16cid:commentId w16cid:paraId="1110EDD4" w16cid:durableId="283329B4"/>
  <w16cid:commentId w16cid:paraId="22FDE841" w16cid:durableId="283486C5"/>
  <w16cid:commentId w16cid:paraId="60A7F348" w16cid:durableId="28333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4367" w14:textId="77777777" w:rsidR="00D741D6" w:rsidRDefault="00D741D6" w:rsidP="00066A44">
      <w:r>
        <w:separator/>
      </w:r>
    </w:p>
  </w:endnote>
  <w:endnote w:type="continuationSeparator" w:id="0">
    <w:p w14:paraId="0476098D" w14:textId="77777777" w:rsidR="00D741D6" w:rsidRDefault="00D741D6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76E4B1D7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9E0BAD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9E0BAD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50FE" w14:textId="77777777" w:rsidR="00D741D6" w:rsidRDefault="00D741D6" w:rsidP="00066A44">
      <w:r>
        <w:separator/>
      </w:r>
    </w:p>
  </w:footnote>
  <w:footnote w:type="continuationSeparator" w:id="0">
    <w:p w14:paraId="58D8CEE4" w14:textId="77777777" w:rsidR="00D741D6" w:rsidRDefault="00D741D6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A12"/>
    <w:rsid w:val="00225DD9"/>
    <w:rsid w:val="0023478C"/>
    <w:rsid w:val="002407F6"/>
    <w:rsid w:val="00250696"/>
    <w:rsid w:val="00252A4B"/>
    <w:rsid w:val="00254439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29F8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01DB-8C05-4625-8E48-328EF7F6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Doina Lupascu</cp:lastModifiedBy>
  <cp:revision>12</cp:revision>
  <cp:lastPrinted>2020-05-04T06:07:00Z</cp:lastPrinted>
  <dcterms:created xsi:type="dcterms:W3CDTF">2023-06-14T16:02:00Z</dcterms:created>
  <dcterms:modified xsi:type="dcterms:W3CDTF">2023-06-16T11:48:00Z</dcterms:modified>
</cp:coreProperties>
</file>