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A2238" w14:textId="4EE2B2E4" w:rsidR="00E62472" w:rsidRPr="009F3FED" w:rsidRDefault="00E62472" w:rsidP="009F3FED">
      <w:pPr>
        <w:spacing w:after="0" w:line="240" w:lineRule="auto"/>
        <w:jc w:val="both"/>
        <w:rPr>
          <w:rFonts w:asciiTheme="majorHAnsi" w:eastAsia="Franklin Gothic Book" w:hAnsiTheme="majorHAnsi" w:cstheme="majorHAnsi"/>
          <w:sz w:val="28"/>
          <w:szCs w:val="28"/>
        </w:rPr>
      </w:pPr>
    </w:p>
    <w:p w14:paraId="3E5EDBEB" w14:textId="6E18AF72" w:rsidR="00E62472" w:rsidRPr="007452F7" w:rsidRDefault="00E62472" w:rsidP="009F3FED">
      <w:pPr>
        <w:spacing w:after="0" w:line="240" w:lineRule="auto"/>
        <w:jc w:val="both"/>
        <w:rPr>
          <w:rFonts w:asciiTheme="majorHAnsi" w:eastAsia="Franklin Gothic Book" w:hAnsiTheme="majorHAnsi" w:cstheme="majorHAnsi"/>
          <w:b/>
          <w:bCs/>
          <w:spacing w:val="20"/>
          <w:sz w:val="32"/>
          <w:szCs w:val="32"/>
          <w:lang w:val="en-GB"/>
        </w:rPr>
      </w:pPr>
      <w:r w:rsidRPr="007452F7">
        <w:rPr>
          <w:rFonts w:asciiTheme="majorHAnsi" w:eastAsia="Franklin Gothic Book" w:hAnsiTheme="majorHAnsi" w:cstheme="majorHAnsi"/>
          <w:b/>
          <w:bCs/>
          <w:spacing w:val="20"/>
          <w:sz w:val="32"/>
          <w:szCs w:val="32"/>
          <w:lang w:val="en-GB"/>
        </w:rPr>
        <w:t xml:space="preserve">Project </w:t>
      </w:r>
      <w:r w:rsidR="007452F7" w:rsidRPr="007452F7">
        <w:rPr>
          <w:rFonts w:asciiTheme="majorHAnsi" w:eastAsia="Franklin Gothic Book" w:hAnsiTheme="majorHAnsi" w:cstheme="majorHAnsi"/>
          <w:b/>
          <w:bCs/>
          <w:spacing w:val="20"/>
          <w:sz w:val="32"/>
          <w:szCs w:val="32"/>
          <w:lang w:val="en-GB"/>
        </w:rPr>
        <w:t>P</w:t>
      </w:r>
      <w:r w:rsidRPr="007452F7">
        <w:rPr>
          <w:rFonts w:asciiTheme="majorHAnsi" w:eastAsia="Franklin Gothic Book" w:hAnsiTheme="majorHAnsi" w:cstheme="majorHAnsi"/>
          <w:b/>
          <w:bCs/>
          <w:spacing w:val="20"/>
          <w:sz w:val="32"/>
          <w:szCs w:val="32"/>
          <w:lang w:val="en-GB"/>
        </w:rPr>
        <w:t xml:space="preserve">artner </w:t>
      </w:r>
      <w:r w:rsidR="00540154">
        <w:rPr>
          <w:rFonts w:asciiTheme="majorHAnsi" w:eastAsia="Franklin Gothic Book" w:hAnsiTheme="majorHAnsi" w:cstheme="majorHAnsi"/>
          <w:b/>
          <w:bCs/>
          <w:spacing w:val="20"/>
          <w:sz w:val="32"/>
          <w:szCs w:val="32"/>
          <w:lang w:val="en-GB"/>
        </w:rPr>
        <w:t>S</w:t>
      </w:r>
      <w:r w:rsidRPr="007452F7">
        <w:rPr>
          <w:rFonts w:asciiTheme="majorHAnsi" w:eastAsia="Franklin Gothic Book" w:hAnsiTheme="majorHAnsi" w:cstheme="majorHAnsi"/>
          <w:b/>
          <w:bCs/>
          <w:spacing w:val="20"/>
          <w:sz w:val="32"/>
          <w:szCs w:val="32"/>
          <w:lang w:val="en-GB"/>
        </w:rPr>
        <w:t>tatement</w:t>
      </w:r>
      <w:r w:rsidR="004653E6" w:rsidRPr="007452F7">
        <w:rPr>
          <w:rStyle w:val="FootnoteReference"/>
          <w:rFonts w:asciiTheme="majorHAnsi" w:eastAsia="Franklin Gothic Book" w:hAnsiTheme="majorHAnsi" w:cstheme="majorHAnsi"/>
          <w:b/>
          <w:bCs/>
          <w:spacing w:val="20"/>
          <w:sz w:val="32"/>
          <w:szCs w:val="32"/>
          <w:lang w:val="en-GB"/>
        </w:rPr>
        <w:footnoteReference w:id="1"/>
      </w:r>
    </w:p>
    <w:p w14:paraId="45F2718A" w14:textId="48190317" w:rsidR="005D668A" w:rsidRPr="007452F7" w:rsidRDefault="005D668A" w:rsidP="009F3FED">
      <w:pPr>
        <w:spacing w:after="0" w:line="240" w:lineRule="auto"/>
        <w:jc w:val="both"/>
        <w:rPr>
          <w:rFonts w:asciiTheme="majorHAnsi" w:eastAsia="Franklin Gothic Book" w:hAnsiTheme="majorHAnsi" w:cstheme="majorHAnsi"/>
          <w:sz w:val="28"/>
          <w:szCs w:val="28"/>
          <w:lang w:val="en-GB"/>
        </w:rPr>
      </w:pPr>
    </w:p>
    <w:p w14:paraId="75D0B00E" w14:textId="5C2AC50F" w:rsidR="005D668A" w:rsidRPr="00540154" w:rsidRDefault="005D668A" w:rsidP="009F3FED">
      <w:pPr>
        <w:jc w:val="both"/>
        <w:rPr>
          <w:rFonts w:asciiTheme="majorHAnsi" w:eastAsia="Franklin Gothic Book" w:hAnsiTheme="majorHAnsi" w:cstheme="majorHAnsi"/>
          <w:sz w:val="24"/>
          <w:szCs w:val="24"/>
          <w:lang w:val="en-GB"/>
        </w:rPr>
      </w:pPr>
      <w:r w:rsidRPr="00540154">
        <w:rPr>
          <w:rFonts w:asciiTheme="majorHAnsi" w:eastAsia="Franklin Gothic Book" w:hAnsiTheme="majorHAnsi" w:cstheme="majorHAnsi"/>
          <w:sz w:val="24"/>
          <w:szCs w:val="24"/>
          <w:lang w:val="en-GB"/>
        </w:rPr>
        <w:t>A Partnership is a relationship of substance involving shared responsibilities in undertaking the project to be funded by the Interreg VI-A NEXT Romania-</w:t>
      </w:r>
      <w:r w:rsidR="00136156" w:rsidRPr="00540154">
        <w:rPr>
          <w:rFonts w:asciiTheme="majorHAnsi" w:eastAsia="Franklin Gothic Book" w:hAnsiTheme="majorHAnsi" w:cstheme="majorHAnsi"/>
          <w:sz w:val="24"/>
          <w:szCs w:val="24"/>
          <w:lang w:val="en-GB"/>
        </w:rPr>
        <w:t xml:space="preserve"> </w:t>
      </w:r>
      <w:r w:rsidR="00575A30">
        <w:rPr>
          <w:rFonts w:asciiTheme="majorHAnsi" w:eastAsia="Franklin Gothic Book" w:hAnsiTheme="majorHAnsi" w:cstheme="majorHAnsi"/>
          <w:sz w:val="24"/>
          <w:szCs w:val="24"/>
          <w:lang w:val="en-GB"/>
        </w:rPr>
        <w:t>Republic</w:t>
      </w:r>
      <w:r w:rsidR="009F3FED">
        <w:rPr>
          <w:rFonts w:asciiTheme="majorHAnsi" w:eastAsia="Franklin Gothic Book" w:hAnsiTheme="majorHAnsi" w:cstheme="majorHAnsi"/>
          <w:sz w:val="24"/>
          <w:szCs w:val="24"/>
          <w:lang w:val="en-GB"/>
        </w:rPr>
        <w:t xml:space="preserve"> of</w:t>
      </w:r>
      <w:r w:rsidR="00575A30">
        <w:rPr>
          <w:rFonts w:asciiTheme="majorHAnsi" w:eastAsia="Franklin Gothic Book" w:hAnsiTheme="majorHAnsi" w:cstheme="majorHAnsi"/>
          <w:sz w:val="24"/>
          <w:szCs w:val="24"/>
          <w:lang w:val="en-GB"/>
        </w:rPr>
        <w:t xml:space="preserve"> Moldova</w:t>
      </w:r>
      <w:r w:rsidRPr="00540154">
        <w:rPr>
          <w:rFonts w:asciiTheme="majorHAnsi" w:eastAsia="Franklin Gothic Book" w:hAnsiTheme="majorHAnsi" w:cstheme="majorHAnsi"/>
          <w:sz w:val="24"/>
          <w:szCs w:val="24"/>
          <w:lang w:val="en-GB"/>
        </w:rPr>
        <w:t xml:space="preserve"> Programme. </w:t>
      </w:r>
    </w:p>
    <w:p w14:paraId="61FF089D" w14:textId="217FC70E" w:rsidR="005D668A" w:rsidRPr="0083722C" w:rsidRDefault="005D668A" w:rsidP="009F3FED">
      <w:pPr>
        <w:pStyle w:val="ListParagraph"/>
        <w:numPr>
          <w:ilvl w:val="0"/>
          <w:numId w:val="13"/>
        </w:numPr>
        <w:jc w:val="both"/>
        <w:rPr>
          <w:rFonts w:asciiTheme="majorHAnsi" w:eastAsia="Franklin Gothic Book" w:hAnsiTheme="majorHAnsi" w:cstheme="majorHAnsi"/>
          <w:sz w:val="24"/>
          <w:szCs w:val="24"/>
          <w:lang w:val="en-GB"/>
        </w:rPr>
      </w:pPr>
      <w:r w:rsidRPr="0083722C">
        <w:rPr>
          <w:rFonts w:asciiTheme="majorHAnsi" w:eastAsia="Franklin Gothic Book" w:hAnsiTheme="majorHAnsi" w:cstheme="majorHAnsi"/>
          <w:b/>
          <w:bCs/>
          <w:sz w:val="24"/>
          <w:szCs w:val="24"/>
          <w:lang w:val="en-GB"/>
        </w:rPr>
        <w:t>The Partner</w:t>
      </w:r>
      <w:r w:rsidRPr="0083722C">
        <w:rPr>
          <w:rFonts w:asciiTheme="majorHAnsi" w:eastAsia="Franklin Gothic Book" w:hAnsiTheme="majorHAnsi" w:cstheme="majorHAnsi"/>
          <w:sz w:val="24"/>
          <w:szCs w:val="24"/>
          <w:lang w:val="en-GB"/>
        </w:rPr>
        <w:t>, [</w:t>
      </w:r>
      <w:r w:rsidRPr="0083722C">
        <w:rPr>
          <w:rFonts w:asciiTheme="majorHAnsi" w:eastAsia="Franklin Gothic Book" w:hAnsiTheme="majorHAnsi" w:cstheme="majorHAnsi"/>
          <w:i/>
          <w:iCs/>
          <w:sz w:val="24"/>
          <w:szCs w:val="24"/>
          <w:highlight w:val="yellow"/>
          <w:lang w:val="en-GB"/>
        </w:rPr>
        <w:t>name of the organization -  in national language</w:t>
      </w:r>
      <w:r w:rsidRPr="0083722C">
        <w:rPr>
          <w:rFonts w:asciiTheme="majorHAnsi" w:eastAsia="Franklin Gothic Book" w:hAnsiTheme="majorHAnsi" w:cstheme="majorHAnsi"/>
          <w:sz w:val="24"/>
          <w:szCs w:val="24"/>
          <w:lang w:val="en-GB"/>
        </w:rPr>
        <w:t>], represented by the undersigned,</w:t>
      </w:r>
      <w:r w:rsidR="00D40F8C" w:rsidRPr="0083722C">
        <w:rPr>
          <w:rFonts w:asciiTheme="majorHAnsi" w:eastAsia="Franklin Gothic Book" w:hAnsiTheme="majorHAnsi" w:cstheme="majorHAnsi"/>
          <w:sz w:val="24"/>
          <w:szCs w:val="24"/>
          <w:lang w:val="en-GB"/>
        </w:rPr>
        <w:t xml:space="preserve"> [</w:t>
      </w:r>
      <w:r w:rsidR="00D40F8C" w:rsidRPr="0083722C">
        <w:rPr>
          <w:rFonts w:asciiTheme="majorHAnsi" w:eastAsia="Franklin Gothic Book" w:hAnsiTheme="majorHAnsi" w:cstheme="majorHAnsi"/>
          <w:sz w:val="24"/>
          <w:szCs w:val="24"/>
          <w:highlight w:val="yellow"/>
          <w:lang w:val="en-GB"/>
        </w:rPr>
        <w:t>…………...</w:t>
      </w:r>
      <w:r w:rsidR="00D40F8C" w:rsidRPr="0083722C">
        <w:rPr>
          <w:rFonts w:asciiTheme="majorHAnsi" w:eastAsia="Franklin Gothic Book" w:hAnsiTheme="majorHAnsi" w:cstheme="majorHAnsi"/>
          <w:sz w:val="24"/>
          <w:szCs w:val="24"/>
          <w:lang w:val="en-GB"/>
        </w:rPr>
        <w:t xml:space="preserve">], </w:t>
      </w:r>
      <w:r w:rsidR="007452F7" w:rsidRPr="0083722C">
        <w:rPr>
          <w:rFonts w:asciiTheme="majorHAnsi" w:eastAsia="Franklin Gothic Book" w:hAnsiTheme="majorHAnsi" w:cstheme="majorHAnsi"/>
          <w:sz w:val="24"/>
          <w:szCs w:val="24"/>
          <w:lang w:val="en-GB"/>
        </w:rPr>
        <w:t>as legal representative</w:t>
      </w:r>
      <w:r w:rsidR="00540154" w:rsidRPr="00540154">
        <w:rPr>
          <w:rStyle w:val="FootnoteReference"/>
          <w:rFonts w:asciiTheme="majorHAnsi" w:eastAsia="Calibri" w:hAnsiTheme="majorHAnsi" w:cstheme="majorHAnsi"/>
          <w:b/>
          <w:spacing w:val="20"/>
          <w:sz w:val="20"/>
          <w:szCs w:val="20"/>
          <w:lang w:val="en-GB"/>
        </w:rPr>
        <w:footnoteReference w:id="2"/>
      </w:r>
      <w:r w:rsidRPr="0083722C">
        <w:rPr>
          <w:rFonts w:asciiTheme="majorHAnsi" w:eastAsia="Franklin Gothic Book" w:hAnsiTheme="majorHAnsi" w:cstheme="majorHAnsi"/>
          <w:sz w:val="24"/>
          <w:szCs w:val="24"/>
          <w:lang w:val="en-GB"/>
        </w:rPr>
        <w:t>, in the context of the present Call for proposals, hereby declares that principles of good partnership will be followed</w:t>
      </w:r>
      <w:r w:rsidR="007934BF" w:rsidRPr="0083722C">
        <w:rPr>
          <w:rFonts w:asciiTheme="majorHAnsi" w:eastAsia="Franklin Gothic Book" w:hAnsiTheme="majorHAnsi" w:cstheme="majorHAnsi"/>
          <w:sz w:val="24"/>
          <w:szCs w:val="24"/>
          <w:lang w:val="en-GB"/>
        </w:rPr>
        <w:t>,</w:t>
      </w:r>
      <w:r w:rsidRPr="0083722C">
        <w:rPr>
          <w:rFonts w:asciiTheme="majorHAnsi" w:eastAsia="Franklin Gothic Book" w:hAnsiTheme="majorHAnsi" w:cstheme="majorHAnsi"/>
          <w:sz w:val="24"/>
          <w:szCs w:val="24"/>
          <w:lang w:val="en-GB"/>
        </w:rPr>
        <w:t xml:space="preserve"> and also that: </w:t>
      </w:r>
    </w:p>
    <w:p w14:paraId="328ADB23" w14:textId="0D429187" w:rsidR="00717589" w:rsidRPr="007452F7" w:rsidRDefault="007452F7" w:rsidP="009F3FED">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We have</w:t>
      </w:r>
      <w:r w:rsidR="00717589" w:rsidRPr="007452F7">
        <w:rPr>
          <w:rFonts w:asciiTheme="majorHAnsi" w:eastAsia="Franklin Gothic Book" w:hAnsiTheme="majorHAnsi" w:cstheme="majorHAnsi"/>
          <w:sz w:val="24"/>
          <w:szCs w:val="24"/>
          <w:lang w:val="en-GB"/>
        </w:rPr>
        <w:t xml:space="preserve"> read the project proposal and understood what our role in the project will be before the project proposal is submitted for evaluation.</w:t>
      </w:r>
    </w:p>
    <w:p w14:paraId="2D1CBE6E" w14:textId="1593FC50" w:rsidR="00115DC5" w:rsidRPr="007452F7" w:rsidRDefault="007452F7" w:rsidP="009F3FED">
      <w:pPr>
        <w:numPr>
          <w:ilvl w:val="0"/>
          <w:numId w:val="1"/>
        </w:numPr>
        <w:spacing w:after="60" w:line="240" w:lineRule="auto"/>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T</w:t>
      </w:r>
      <w:r w:rsidR="00115DC5" w:rsidRPr="007452F7">
        <w:rPr>
          <w:rFonts w:asciiTheme="majorHAnsi" w:eastAsia="Franklin Gothic Book" w:hAnsiTheme="majorHAnsi" w:cstheme="majorHAnsi"/>
          <w:sz w:val="24"/>
          <w:szCs w:val="24"/>
          <w:lang w:val="en-GB"/>
        </w:rPr>
        <w:t>he information in the application form is accurate and true to the best of my knowledge.</w:t>
      </w:r>
    </w:p>
    <w:p w14:paraId="555007D3" w14:textId="53C3E850" w:rsidR="00115DC5" w:rsidRPr="007452F7" w:rsidRDefault="007452F7" w:rsidP="009F3FED">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W</w:t>
      </w:r>
      <w:r w:rsidR="00B61793" w:rsidRPr="007452F7">
        <w:rPr>
          <w:rFonts w:asciiTheme="majorHAnsi" w:eastAsia="Franklin Gothic Book" w:hAnsiTheme="majorHAnsi" w:cstheme="majorHAnsi"/>
          <w:sz w:val="24"/>
          <w:szCs w:val="24"/>
          <w:lang w:val="en-GB"/>
        </w:rPr>
        <w:t>e designated and authorise the lead partner [</w:t>
      </w:r>
      <w:r w:rsidR="00B61793" w:rsidRPr="009F3FED">
        <w:rPr>
          <w:rFonts w:asciiTheme="majorHAnsi" w:eastAsia="Franklin Gothic Book" w:hAnsiTheme="majorHAnsi" w:cstheme="majorHAnsi"/>
          <w:sz w:val="24"/>
          <w:szCs w:val="24"/>
          <w:highlight w:val="yellow"/>
          <w:lang w:val="en-GB"/>
        </w:rPr>
        <w:t>insert the name of the lead partner - in English and in national language</w:t>
      </w:r>
      <w:r w:rsidR="00B61793" w:rsidRPr="007452F7">
        <w:rPr>
          <w:rFonts w:asciiTheme="majorHAnsi" w:eastAsia="Franklin Gothic Book" w:hAnsiTheme="majorHAnsi" w:cstheme="majorHAnsi"/>
          <w:sz w:val="24"/>
          <w:szCs w:val="24"/>
          <w:lang w:val="en-GB"/>
        </w:rPr>
        <w:t>] represent the partner during the selection process in the context of this Call for proposals and further on, to sign the contract with the Managing Authority and represent it during project implementation.</w:t>
      </w:r>
      <w:r w:rsidR="00115DC5" w:rsidRPr="007452F7">
        <w:rPr>
          <w:rFonts w:asciiTheme="majorHAnsi" w:eastAsia="Franklin Gothic Book" w:hAnsiTheme="majorHAnsi" w:cstheme="majorHAnsi"/>
          <w:sz w:val="24"/>
          <w:szCs w:val="24"/>
          <w:lang w:val="en-GB"/>
        </w:rPr>
        <w:t xml:space="preserve"> </w:t>
      </w:r>
    </w:p>
    <w:p w14:paraId="50B0D7D1" w14:textId="2293AFC6" w:rsidR="00115DC5" w:rsidRPr="007452F7" w:rsidRDefault="007452F7" w:rsidP="009F3FED">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I</w:t>
      </w:r>
      <w:r w:rsidR="00115DC5" w:rsidRPr="007452F7">
        <w:rPr>
          <w:rFonts w:asciiTheme="majorHAnsi" w:eastAsia="Franklin Gothic Book" w:hAnsiTheme="majorHAnsi" w:cstheme="majorHAnsi"/>
          <w:sz w:val="24"/>
          <w:szCs w:val="24"/>
          <w:lang w:val="en-GB"/>
        </w:rPr>
        <w:t>s aware of the lead partner’s obligation to consult the partnership regularly and keep it fully informed of the progress of the project implementation.</w:t>
      </w:r>
    </w:p>
    <w:p w14:paraId="502DE245" w14:textId="4BEE5E66" w:rsidR="00B61793" w:rsidRPr="007452F7" w:rsidRDefault="007452F7" w:rsidP="009F3FED">
      <w:pPr>
        <w:pStyle w:val="ListParagraph"/>
        <w:numPr>
          <w:ilvl w:val="0"/>
          <w:numId w:val="1"/>
        </w:numPr>
        <w:spacing w:after="60" w:line="240" w:lineRule="auto"/>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H</w:t>
      </w:r>
      <w:r w:rsidR="00115DC5" w:rsidRPr="007452F7">
        <w:rPr>
          <w:rFonts w:asciiTheme="majorHAnsi" w:eastAsia="Franklin Gothic Book" w:hAnsiTheme="majorHAnsi" w:cstheme="majorHAnsi"/>
          <w:sz w:val="24"/>
          <w:szCs w:val="24"/>
          <w:lang w:val="en-GB"/>
        </w:rPr>
        <w:t xml:space="preserve">as </w:t>
      </w:r>
      <w:r w:rsidR="00717589" w:rsidRPr="007452F7">
        <w:rPr>
          <w:rFonts w:asciiTheme="majorHAnsi" w:eastAsia="Franklin Gothic Book" w:hAnsiTheme="majorHAnsi" w:cstheme="majorHAnsi"/>
          <w:sz w:val="24"/>
          <w:szCs w:val="24"/>
          <w:lang w:val="en-GB"/>
        </w:rPr>
        <w:t>got acquainted with the Interreg VI-A NEXT Romania-</w:t>
      </w:r>
      <w:r w:rsidR="005A4AF5">
        <w:rPr>
          <w:rFonts w:asciiTheme="majorHAnsi" w:eastAsia="Franklin Gothic Book" w:hAnsiTheme="majorHAnsi" w:cstheme="majorHAnsi"/>
          <w:sz w:val="24"/>
          <w:szCs w:val="24"/>
          <w:lang w:val="en-GB"/>
        </w:rPr>
        <w:t>Republic</w:t>
      </w:r>
      <w:r w:rsidR="001C64D5">
        <w:rPr>
          <w:rFonts w:asciiTheme="majorHAnsi" w:eastAsia="Franklin Gothic Book" w:hAnsiTheme="majorHAnsi" w:cstheme="majorHAnsi"/>
          <w:sz w:val="24"/>
          <w:szCs w:val="24"/>
          <w:lang w:val="en-GB"/>
        </w:rPr>
        <w:t xml:space="preserve"> of</w:t>
      </w:r>
      <w:r w:rsidR="005A4AF5">
        <w:rPr>
          <w:rFonts w:asciiTheme="majorHAnsi" w:eastAsia="Franklin Gothic Book" w:hAnsiTheme="majorHAnsi" w:cstheme="majorHAnsi"/>
          <w:sz w:val="24"/>
          <w:szCs w:val="24"/>
          <w:lang w:val="en-GB"/>
        </w:rPr>
        <w:t xml:space="preserve"> Moldova</w:t>
      </w:r>
      <w:r w:rsidR="00717589" w:rsidRPr="007452F7">
        <w:rPr>
          <w:rFonts w:asciiTheme="majorHAnsi" w:eastAsia="Franklin Gothic Book" w:hAnsiTheme="majorHAnsi" w:cstheme="majorHAnsi"/>
          <w:sz w:val="24"/>
          <w:szCs w:val="24"/>
          <w:lang w:val="en-GB"/>
        </w:rPr>
        <w:t xml:space="preserve"> Programme, read the Guidelines for grant applicants and the draft version of the grant contract, and understood what our respective obligations under the contract will be, if the grant is awarded.  </w:t>
      </w:r>
    </w:p>
    <w:p w14:paraId="14EAD84C" w14:textId="05C9F7A7" w:rsidR="00813D70" w:rsidRPr="007452F7" w:rsidRDefault="007452F7" w:rsidP="009F3FED">
      <w:pPr>
        <w:pStyle w:val="ListParagraph"/>
        <w:numPr>
          <w:ilvl w:val="0"/>
          <w:numId w:val="1"/>
        </w:numPr>
        <w:spacing w:after="60" w:line="240" w:lineRule="auto"/>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H</w:t>
      </w:r>
      <w:r w:rsidR="00B61793" w:rsidRPr="007452F7">
        <w:rPr>
          <w:rFonts w:asciiTheme="majorHAnsi" w:eastAsia="Franklin Gothic Book" w:hAnsiTheme="majorHAnsi" w:cstheme="majorHAnsi"/>
          <w:sz w:val="24"/>
          <w:szCs w:val="24"/>
          <w:lang w:val="en-GB"/>
        </w:rPr>
        <w:t>as the sources of financing and the professional competence and qualifications required to implement its share of project activities, as described in the application form.</w:t>
      </w:r>
    </w:p>
    <w:p w14:paraId="29E5D7B8" w14:textId="61CF8C3D" w:rsidR="00717589" w:rsidRPr="007452F7" w:rsidRDefault="007452F7" w:rsidP="009F3FED">
      <w:pPr>
        <w:numPr>
          <w:ilvl w:val="0"/>
          <w:numId w:val="1"/>
        </w:numPr>
        <w:spacing w:after="60" w:line="240" w:lineRule="auto"/>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C</w:t>
      </w:r>
      <w:r w:rsidR="00717589" w:rsidRPr="007452F7">
        <w:rPr>
          <w:rFonts w:asciiTheme="majorHAnsi" w:eastAsia="Franklin Gothic Book" w:hAnsiTheme="majorHAnsi" w:cstheme="majorHAnsi"/>
          <w:sz w:val="24"/>
          <w:szCs w:val="24"/>
          <w:lang w:val="en-GB"/>
        </w:rPr>
        <w:t>ommits itself to the project and the activities laid down in the application form, and intends to provide the total amount of EUR [</w:t>
      </w:r>
      <w:r w:rsidR="00717589" w:rsidRPr="007452F7">
        <w:rPr>
          <w:rFonts w:asciiTheme="majorHAnsi" w:eastAsia="Franklin Gothic Book" w:hAnsiTheme="majorHAnsi" w:cstheme="majorHAnsi"/>
          <w:sz w:val="24"/>
          <w:szCs w:val="24"/>
          <w:highlight w:val="yellow"/>
          <w:lang w:val="en-GB"/>
        </w:rPr>
        <w:t>insert amount</w:t>
      </w:r>
      <w:r w:rsidR="00717589" w:rsidRPr="007452F7">
        <w:rPr>
          <w:rFonts w:asciiTheme="majorHAnsi" w:eastAsia="Franklin Gothic Book" w:hAnsiTheme="majorHAnsi" w:cstheme="majorHAnsi"/>
          <w:sz w:val="24"/>
          <w:szCs w:val="24"/>
          <w:lang w:val="en-GB"/>
        </w:rPr>
        <w:t>] as contribution to the project’s budget.</w:t>
      </w:r>
    </w:p>
    <w:p w14:paraId="71917DF0" w14:textId="73A65806" w:rsidR="00717589" w:rsidRPr="007452F7" w:rsidRDefault="007452F7" w:rsidP="009F3FED">
      <w:pPr>
        <w:numPr>
          <w:ilvl w:val="0"/>
          <w:numId w:val="1"/>
        </w:numPr>
        <w:spacing w:after="60" w:line="240" w:lineRule="auto"/>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lastRenderedPageBreak/>
        <w:t>I</w:t>
      </w:r>
      <w:r w:rsidR="00717589" w:rsidRPr="007452F7">
        <w:rPr>
          <w:rFonts w:asciiTheme="majorHAnsi" w:eastAsia="Franklin Gothic Book" w:hAnsiTheme="majorHAnsi" w:cstheme="majorHAnsi"/>
          <w:sz w:val="24"/>
          <w:szCs w:val="24"/>
          <w:lang w:val="en-GB"/>
        </w:rPr>
        <w:t xml:space="preserve">s aware of the programme rules on </w:t>
      </w:r>
      <w:r w:rsidR="00717589" w:rsidRPr="0039335C">
        <w:rPr>
          <w:rFonts w:asciiTheme="majorHAnsi" w:eastAsia="Franklin Gothic Book" w:hAnsiTheme="majorHAnsi" w:cstheme="majorHAnsi"/>
          <w:sz w:val="24"/>
          <w:szCs w:val="24"/>
          <w:lang w:val="en-GB"/>
        </w:rPr>
        <w:t xml:space="preserve">reimbursement </w:t>
      </w:r>
      <w:r w:rsidRPr="009F3FED">
        <w:rPr>
          <w:rFonts w:asciiTheme="majorHAnsi" w:eastAsia="Franklin Gothic Book" w:hAnsiTheme="majorHAnsi" w:cstheme="majorHAnsi"/>
          <w:sz w:val="24"/>
          <w:szCs w:val="24"/>
          <w:lang w:val="en-GB"/>
        </w:rPr>
        <w:t>and de-commitment</w:t>
      </w:r>
      <w:r w:rsidRPr="0039335C">
        <w:rPr>
          <w:rFonts w:asciiTheme="majorHAnsi" w:eastAsia="Franklin Gothic Book" w:hAnsiTheme="majorHAnsi" w:cstheme="majorHAnsi"/>
          <w:sz w:val="24"/>
          <w:szCs w:val="24"/>
          <w:lang w:val="en-GB"/>
        </w:rPr>
        <w:t xml:space="preserve">, </w:t>
      </w:r>
      <w:r w:rsidR="00717589" w:rsidRPr="0039335C">
        <w:rPr>
          <w:rFonts w:asciiTheme="majorHAnsi" w:eastAsia="Franklin Gothic Book" w:hAnsiTheme="majorHAnsi" w:cstheme="majorHAnsi"/>
          <w:sz w:val="24"/>
          <w:szCs w:val="24"/>
          <w:lang w:val="en-GB"/>
        </w:rPr>
        <w:t xml:space="preserve">and </w:t>
      </w:r>
      <w:r w:rsidR="00717589" w:rsidRPr="007452F7">
        <w:rPr>
          <w:rFonts w:asciiTheme="majorHAnsi" w:eastAsia="Franklin Gothic Book" w:hAnsiTheme="majorHAnsi" w:cstheme="majorHAnsi"/>
          <w:sz w:val="24"/>
          <w:szCs w:val="24"/>
          <w:lang w:val="en-GB"/>
        </w:rPr>
        <w:t>confirms the availability of own resources for pre-financing the activities and understands what its role will be in the project;</w:t>
      </w:r>
    </w:p>
    <w:p w14:paraId="0B121C86" w14:textId="0BA5919F" w:rsidR="00ED5CF8" w:rsidRPr="007452F7" w:rsidRDefault="007452F7" w:rsidP="009F3FED">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H</w:t>
      </w:r>
      <w:r w:rsidR="00ED5CF8" w:rsidRPr="007452F7">
        <w:rPr>
          <w:rFonts w:asciiTheme="majorHAnsi" w:eastAsia="Franklin Gothic Book" w:hAnsiTheme="majorHAnsi" w:cstheme="majorHAnsi"/>
          <w:sz w:val="24"/>
          <w:szCs w:val="24"/>
          <w:lang w:val="en-GB"/>
        </w:rPr>
        <w:t xml:space="preserve">ave stable and sufficient sources of finance to ensure the continuity of the organisations throughout the project duration, to play a part in co-financing it and to ensure the needed cash flow. </w:t>
      </w:r>
    </w:p>
    <w:p w14:paraId="4A410B64" w14:textId="31501E1D" w:rsidR="00ED5CF8" w:rsidRPr="007452F7" w:rsidRDefault="00C125B7" w:rsidP="009F3FED">
      <w:pPr>
        <w:numPr>
          <w:ilvl w:val="0"/>
          <w:numId w:val="1"/>
        </w:numPr>
        <w:spacing w:after="60" w:line="240" w:lineRule="auto"/>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C</w:t>
      </w:r>
      <w:r w:rsidR="00E62472" w:rsidRPr="007452F7">
        <w:rPr>
          <w:rFonts w:asciiTheme="majorHAnsi" w:eastAsia="Franklin Gothic Book" w:hAnsiTheme="majorHAnsi" w:cstheme="majorHAnsi"/>
          <w:sz w:val="24"/>
          <w:szCs w:val="24"/>
          <w:lang w:val="en-GB"/>
        </w:rPr>
        <w:t>onfirms that no expenditure related to the above-mentioned project has been, is or will be funded, in part or in whole, by any other EU-funded programme</w:t>
      </w:r>
      <w:r w:rsidR="00446129" w:rsidRPr="007452F7">
        <w:rPr>
          <w:rFonts w:asciiTheme="majorHAnsi" w:eastAsia="Franklin Gothic Book" w:hAnsiTheme="majorHAnsi" w:cstheme="majorHAnsi"/>
          <w:sz w:val="24"/>
          <w:szCs w:val="24"/>
          <w:lang w:val="en-GB"/>
        </w:rPr>
        <w:t xml:space="preserve"> or by any other national/international funds</w:t>
      </w:r>
      <w:r w:rsidR="00E62472" w:rsidRPr="007452F7">
        <w:rPr>
          <w:rFonts w:asciiTheme="majorHAnsi" w:eastAsia="Franklin Gothic Book" w:hAnsiTheme="majorHAnsi" w:cstheme="majorHAnsi"/>
          <w:sz w:val="24"/>
          <w:szCs w:val="24"/>
          <w:lang w:val="en-GB"/>
        </w:rPr>
        <w:t>;</w:t>
      </w:r>
    </w:p>
    <w:p w14:paraId="564698F4" w14:textId="3C7AFC11" w:rsidR="00E62472" w:rsidRPr="007452F7" w:rsidRDefault="00C125B7" w:rsidP="009F3FED">
      <w:pPr>
        <w:numPr>
          <w:ilvl w:val="0"/>
          <w:numId w:val="1"/>
        </w:numPr>
        <w:spacing w:after="60" w:line="240" w:lineRule="auto"/>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D</w:t>
      </w:r>
      <w:r w:rsidR="00E62472" w:rsidRPr="007452F7">
        <w:rPr>
          <w:rFonts w:asciiTheme="majorHAnsi" w:eastAsia="Franklin Gothic Book" w:hAnsiTheme="majorHAnsi" w:cstheme="majorHAnsi"/>
          <w:sz w:val="24"/>
          <w:szCs w:val="24"/>
          <w:lang w:val="en-GB"/>
        </w:rPr>
        <w:t xml:space="preserve">eclares to accept all obligations as a project partner deriving from the </w:t>
      </w:r>
      <w:r w:rsidR="00E30AB3" w:rsidRPr="007452F7">
        <w:rPr>
          <w:rFonts w:asciiTheme="majorHAnsi" w:eastAsia="Franklin Gothic Book" w:hAnsiTheme="majorHAnsi" w:cstheme="majorHAnsi"/>
          <w:sz w:val="24"/>
          <w:szCs w:val="24"/>
          <w:lang w:val="en-GB"/>
        </w:rPr>
        <w:t>grant</w:t>
      </w:r>
      <w:r w:rsidR="00E62472" w:rsidRPr="007452F7">
        <w:rPr>
          <w:rFonts w:asciiTheme="majorHAnsi" w:eastAsia="Franklin Gothic Book" w:hAnsiTheme="majorHAnsi" w:cstheme="majorHAnsi"/>
          <w:sz w:val="24"/>
          <w:szCs w:val="24"/>
          <w:lang w:val="en-GB"/>
        </w:rPr>
        <w:t xml:space="preserve"> contract, which will be signed by the lead partner of the project after the approval, as well as the project partnership agreement which will be concluded between all partners participating in the project;</w:t>
      </w:r>
    </w:p>
    <w:p w14:paraId="6D66A254" w14:textId="04B31D26" w:rsidR="00E62472" w:rsidRPr="007452F7" w:rsidRDefault="00C125B7" w:rsidP="009F3FED">
      <w:pPr>
        <w:numPr>
          <w:ilvl w:val="0"/>
          <w:numId w:val="1"/>
        </w:numPr>
        <w:spacing w:after="60" w:line="240" w:lineRule="auto"/>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C</w:t>
      </w:r>
      <w:r w:rsidR="00E62472" w:rsidRPr="007452F7">
        <w:rPr>
          <w:rFonts w:asciiTheme="majorHAnsi" w:eastAsia="Franklin Gothic Book" w:hAnsiTheme="majorHAnsi" w:cstheme="majorHAnsi"/>
          <w:sz w:val="24"/>
          <w:szCs w:val="24"/>
          <w:lang w:val="en-GB"/>
        </w:rPr>
        <w:t>ommits itself</w:t>
      </w:r>
      <w:r w:rsidR="006B5F40" w:rsidRPr="007452F7">
        <w:rPr>
          <w:rFonts w:asciiTheme="majorHAnsi" w:eastAsia="Franklin Gothic Book" w:hAnsiTheme="majorHAnsi" w:cstheme="majorHAnsi"/>
          <w:sz w:val="24"/>
          <w:szCs w:val="24"/>
          <w:lang w:val="en-GB"/>
        </w:rPr>
        <w:t xml:space="preserve"> in complying with the relevant</w:t>
      </w:r>
      <w:r w:rsidR="00AE3DA8" w:rsidRPr="007452F7">
        <w:rPr>
          <w:rFonts w:asciiTheme="majorHAnsi" w:eastAsia="Franklin Gothic Book" w:hAnsiTheme="majorHAnsi" w:cstheme="majorHAnsi"/>
          <w:sz w:val="24"/>
          <w:szCs w:val="24"/>
          <w:lang w:val="en-GB"/>
        </w:rPr>
        <w:t xml:space="preserve">, public </w:t>
      </w:r>
      <w:r w:rsidR="00E62472" w:rsidRPr="007452F7">
        <w:rPr>
          <w:rFonts w:asciiTheme="majorHAnsi" w:eastAsia="Franklin Gothic Book" w:hAnsiTheme="majorHAnsi" w:cstheme="majorHAnsi"/>
          <w:sz w:val="24"/>
          <w:szCs w:val="24"/>
          <w:lang w:val="en-GB"/>
        </w:rPr>
        <w:t xml:space="preserve">procurement rules (internal, national, European and programme specific rules if existing) and in making the results </w:t>
      </w:r>
      <w:r w:rsidR="0001737A" w:rsidRPr="007452F7">
        <w:rPr>
          <w:rFonts w:asciiTheme="majorHAnsi" w:eastAsia="Franklin Gothic Book" w:hAnsiTheme="majorHAnsi" w:cstheme="majorHAnsi"/>
          <w:sz w:val="24"/>
          <w:szCs w:val="24"/>
          <w:lang w:val="en-GB"/>
        </w:rPr>
        <w:t>available to</w:t>
      </w:r>
      <w:r w:rsidR="00E62472" w:rsidRPr="007452F7">
        <w:rPr>
          <w:rFonts w:asciiTheme="majorHAnsi" w:eastAsia="Franklin Gothic Book" w:hAnsiTheme="majorHAnsi" w:cstheme="majorHAnsi"/>
          <w:sz w:val="24"/>
          <w:szCs w:val="24"/>
          <w:lang w:val="en-GB"/>
        </w:rPr>
        <w:t xml:space="preserve"> the public. </w:t>
      </w:r>
    </w:p>
    <w:p w14:paraId="35523B18" w14:textId="19DBA7BD" w:rsidR="00764B6B" w:rsidRPr="007452F7" w:rsidRDefault="00C125B7" w:rsidP="009F3FED">
      <w:pPr>
        <w:pStyle w:val="ListParagraph"/>
        <w:numPr>
          <w:ilvl w:val="0"/>
          <w:numId w:val="1"/>
        </w:numPr>
        <w:jc w:val="both"/>
        <w:rPr>
          <w:rFonts w:asciiTheme="majorHAnsi" w:eastAsia="Franklin Gothic Book" w:hAnsiTheme="majorHAnsi" w:cstheme="majorHAnsi"/>
          <w:sz w:val="24"/>
          <w:szCs w:val="24"/>
          <w:u w:val="single"/>
          <w:lang w:val="en-GB"/>
        </w:rPr>
      </w:pPr>
      <w:r>
        <w:rPr>
          <w:rFonts w:asciiTheme="majorHAnsi" w:eastAsia="Franklin Gothic Book" w:hAnsiTheme="majorHAnsi" w:cstheme="majorHAnsi"/>
          <w:sz w:val="24"/>
          <w:szCs w:val="24"/>
          <w:lang w:val="en-GB"/>
        </w:rPr>
        <w:t>I</w:t>
      </w:r>
      <w:r w:rsidR="00764B6B" w:rsidRPr="007452F7">
        <w:rPr>
          <w:rFonts w:asciiTheme="majorHAnsi" w:eastAsia="Franklin Gothic Book" w:hAnsiTheme="majorHAnsi" w:cstheme="majorHAnsi"/>
          <w:sz w:val="24"/>
          <w:szCs w:val="24"/>
          <w:lang w:val="en-GB"/>
        </w:rPr>
        <w:t>s able to open a dedicated bank account in a state-owned bank and to transfer/ receive funds to/ from foreign countries.</w:t>
      </w:r>
      <w:r w:rsidR="00764B6B" w:rsidRPr="007452F7">
        <w:rPr>
          <w:rFonts w:asciiTheme="majorHAnsi" w:eastAsia="Franklin Gothic Book" w:hAnsiTheme="majorHAnsi" w:cstheme="majorHAnsi"/>
          <w:sz w:val="24"/>
          <w:szCs w:val="24"/>
          <w:u w:val="single"/>
          <w:lang w:val="en-GB"/>
        </w:rPr>
        <w:t xml:space="preserve"> </w:t>
      </w:r>
    </w:p>
    <w:p w14:paraId="37B59271" w14:textId="4C3EBE82" w:rsidR="00115DC5" w:rsidRPr="007452F7" w:rsidRDefault="00C125B7" w:rsidP="009F3FED">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I</w:t>
      </w:r>
      <w:r w:rsidR="00764B6B" w:rsidRPr="007452F7">
        <w:rPr>
          <w:rFonts w:asciiTheme="majorHAnsi" w:eastAsia="Franklin Gothic Book" w:hAnsiTheme="majorHAnsi" w:cstheme="majorHAnsi"/>
          <w:sz w:val="24"/>
          <w:szCs w:val="24"/>
          <w:lang w:val="en-GB"/>
        </w:rPr>
        <w:t>s aware that</w:t>
      </w:r>
      <w:r w:rsidR="00B93B5C" w:rsidRPr="007452F7">
        <w:rPr>
          <w:rFonts w:asciiTheme="majorHAnsi" w:eastAsia="Franklin Gothic Book" w:hAnsiTheme="majorHAnsi" w:cstheme="majorHAnsi"/>
          <w:sz w:val="24"/>
          <w:szCs w:val="24"/>
          <w:lang w:val="en-GB"/>
        </w:rPr>
        <w:t>, in case of contracting,</w:t>
      </w:r>
      <w:r w:rsidR="00764B6B" w:rsidRPr="007452F7">
        <w:rPr>
          <w:rFonts w:asciiTheme="majorHAnsi" w:eastAsia="Franklin Gothic Book" w:hAnsiTheme="majorHAnsi" w:cstheme="majorHAnsi"/>
          <w:sz w:val="24"/>
          <w:szCs w:val="24"/>
          <w:lang w:val="en-GB"/>
        </w:rPr>
        <w:t xml:space="preserve"> proposals for substantial changes to the project (e.g. activities, Partners, etc.) should be agreed by the Partners before being submitted to the Managing Authority. </w:t>
      </w:r>
    </w:p>
    <w:p w14:paraId="0E653AD4" w14:textId="34DB6281" w:rsidR="00764B6B" w:rsidRPr="007452F7" w:rsidRDefault="00C125B7" w:rsidP="009F3FED">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H</w:t>
      </w:r>
      <w:r w:rsidR="00115DC5" w:rsidRPr="007452F7">
        <w:rPr>
          <w:rFonts w:asciiTheme="majorHAnsi" w:eastAsia="Franklin Gothic Book" w:hAnsiTheme="majorHAnsi" w:cstheme="majorHAnsi"/>
          <w:sz w:val="24"/>
          <w:szCs w:val="24"/>
          <w:lang w:val="en-GB"/>
        </w:rPr>
        <w:t>ave agreed with the lead partner that he is obliged to send us copies of the reports made to the Managing Authority.</w:t>
      </w:r>
    </w:p>
    <w:p w14:paraId="2D7E0CF2" w14:textId="4ECB5B27" w:rsidR="00764B6B" w:rsidRPr="007452F7" w:rsidRDefault="00C125B7" w:rsidP="009F3FED">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I</w:t>
      </w:r>
      <w:r w:rsidR="00B60015" w:rsidRPr="007452F7">
        <w:rPr>
          <w:rFonts w:asciiTheme="majorHAnsi" w:eastAsia="Franklin Gothic Book" w:hAnsiTheme="majorHAnsi" w:cstheme="majorHAnsi"/>
          <w:sz w:val="24"/>
          <w:szCs w:val="24"/>
          <w:lang w:val="en-GB"/>
        </w:rPr>
        <w:t>s aware of</w:t>
      </w:r>
      <w:r w:rsidR="00023593" w:rsidRPr="007452F7">
        <w:rPr>
          <w:rFonts w:asciiTheme="majorHAnsi" w:eastAsia="Franklin Gothic Book" w:hAnsiTheme="majorHAnsi" w:cstheme="majorHAnsi"/>
          <w:sz w:val="24"/>
          <w:szCs w:val="24"/>
          <w:lang w:val="en-GB"/>
        </w:rPr>
        <w:t xml:space="preserve"> the</w:t>
      </w:r>
      <w:r w:rsidR="00764B6B" w:rsidRPr="007452F7">
        <w:rPr>
          <w:rFonts w:asciiTheme="majorHAnsi" w:eastAsia="Franklin Gothic Book" w:hAnsiTheme="majorHAnsi" w:cstheme="majorHAnsi"/>
          <w:sz w:val="24"/>
          <w:szCs w:val="24"/>
          <w:lang w:val="en-GB"/>
        </w:rPr>
        <w:t xml:space="preserve"> obligation to sign a Partnership Agreement specifying the Partners’ tasks and obligations in the project, before the signing</w:t>
      </w:r>
      <w:r w:rsidR="00115DC5" w:rsidRPr="007452F7">
        <w:rPr>
          <w:rFonts w:asciiTheme="majorHAnsi" w:eastAsia="Franklin Gothic Book" w:hAnsiTheme="majorHAnsi" w:cstheme="majorHAnsi"/>
          <w:sz w:val="24"/>
          <w:szCs w:val="24"/>
          <w:lang w:val="en-GB"/>
        </w:rPr>
        <w:t xml:space="preserve"> of</w:t>
      </w:r>
      <w:r w:rsidR="00764B6B" w:rsidRPr="007452F7">
        <w:rPr>
          <w:rFonts w:asciiTheme="majorHAnsi" w:eastAsia="Franklin Gothic Book" w:hAnsiTheme="majorHAnsi" w:cstheme="majorHAnsi"/>
          <w:sz w:val="24"/>
          <w:szCs w:val="24"/>
          <w:lang w:val="en-GB"/>
        </w:rPr>
        <w:t xml:space="preserve"> the grant contract with the Managing Authority.</w:t>
      </w:r>
    </w:p>
    <w:p w14:paraId="2A213642" w14:textId="1DC6A843" w:rsidR="00764B6B" w:rsidRPr="007452F7" w:rsidRDefault="00C125B7" w:rsidP="009F3FED">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W</w:t>
      </w:r>
      <w:r w:rsidR="00764B6B" w:rsidRPr="007452F7">
        <w:rPr>
          <w:rFonts w:asciiTheme="majorHAnsi" w:eastAsia="Franklin Gothic Book" w:hAnsiTheme="majorHAnsi" w:cstheme="majorHAnsi"/>
          <w:sz w:val="24"/>
          <w:szCs w:val="24"/>
          <w:lang w:val="en-GB"/>
        </w:rPr>
        <w:t>ill keep available all documents related to the project in accordance with the programme requirements on the availability of documents.</w:t>
      </w:r>
    </w:p>
    <w:p w14:paraId="568D89E9" w14:textId="3602EEA6" w:rsidR="00764B6B" w:rsidRPr="007452F7" w:rsidRDefault="00C125B7" w:rsidP="009F3FED">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W</w:t>
      </w:r>
      <w:r w:rsidR="00764B6B" w:rsidRPr="007452F7">
        <w:rPr>
          <w:rFonts w:asciiTheme="majorHAnsi" w:eastAsia="Franklin Gothic Book" w:hAnsiTheme="majorHAnsi" w:cstheme="majorHAnsi"/>
          <w:sz w:val="24"/>
          <w:szCs w:val="24"/>
          <w:lang w:val="en-GB"/>
        </w:rPr>
        <w:t xml:space="preserve">ill assume responsibility in the event of any irregularity in its own declared expenditures, and will repay the </w:t>
      </w:r>
      <w:r w:rsidR="00BC0293" w:rsidRPr="007452F7">
        <w:rPr>
          <w:rFonts w:asciiTheme="majorHAnsi" w:eastAsia="Franklin Gothic Book" w:hAnsiTheme="majorHAnsi" w:cstheme="majorHAnsi"/>
          <w:sz w:val="24"/>
          <w:szCs w:val="24"/>
          <w:lang w:val="en-GB"/>
        </w:rPr>
        <w:t>lead partner</w:t>
      </w:r>
      <w:r w:rsidR="00764B6B" w:rsidRPr="007452F7">
        <w:rPr>
          <w:rFonts w:asciiTheme="majorHAnsi" w:eastAsia="Franklin Gothic Book" w:hAnsiTheme="majorHAnsi" w:cstheme="majorHAnsi"/>
          <w:sz w:val="24"/>
          <w:szCs w:val="24"/>
          <w:lang w:val="en-GB"/>
        </w:rPr>
        <w:t xml:space="preserve"> the amounts unduly received/ paid.</w:t>
      </w:r>
    </w:p>
    <w:p w14:paraId="73404F4D" w14:textId="69D03D60" w:rsidR="00C125B7" w:rsidRDefault="00C125B7" w:rsidP="009F3FED">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W</w:t>
      </w:r>
      <w:r w:rsidR="00764B6B" w:rsidRPr="007452F7">
        <w:rPr>
          <w:rFonts w:asciiTheme="majorHAnsi" w:eastAsia="Franklin Gothic Book" w:hAnsiTheme="majorHAnsi" w:cstheme="majorHAnsi"/>
          <w:sz w:val="24"/>
          <w:szCs w:val="24"/>
          <w:lang w:val="en-GB"/>
        </w:rPr>
        <w:t>ill inform the public about European Communities’ assistance received from the Programme to implement the project in compliance with the visibility rules of the Interreg VI-A NEXT Romania-</w:t>
      </w:r>
      <w:r w:rsidR="00D77C99">
        <w:rPr>
          <w:rFonts w:asciiTheme="majorHAnsi" w:eastAsia="Franklin Gothic Book" w:hAnsiTheme="majorHAnsi" w:cstheme="majorHAnsi"/>
          <w:sz w:val="24"/>
          <w:szCs w:val="24"/>
          <w:lang w:val="en-GB"/>
        </w:rPr>
        <w:t>Republic</w:t>
      </w:r>
      <w:r w:rsidR="001C64D5">
        <w:rPr>
          <w:rFonts w:asciiTheme="majorHAnsi" w:eastAsia="Franklin Gothic Book" w:hAnsiTheme="majorHAnsi" w:cstheme="majorHAnsi"/>
          <w:sz w:val="24"/>
          <w:szCs w:val="24"/>
          <w:lang w:val="en-GB"/>
        </w:rPr>
        <w:t xml:space="preserve"> of</w:t>
      </w:r>
      <w:r w:rsidR="00D77C99">
        <w:rPr>
          <w:rFonts w:asciiTheme="majorHAnsi" w:eastAsia="Franklin Gothic Book" w:hAnsiTheme="majorHAnsi" w:cstheme="majorHAnsi"/>
          <w:sz w:val="24"/>
          <w:szCs w:val="24"/>
          <w:lang w:val="en-GB"/>
        </w:rPr>
        <w:t xml:space="preserve"> Moldova </w:t>
      </w:r>
      <w:r w:rsidR="00764B6B" w:rsidRPr="007452F7">
        <w:rPr>
          <w:rFonts w:asciiTheme="majorHAnsi" w:eastAsia="Franklin Gothic Book" w:hAnsiTheme="majorHAnsi" w:cstheme="majorHAnsi"/>
          <w:sz w:val="24"/>
          <w:szCs w:val="24"/>
          <w:lang w:val="en-GB"/>
        </w:rPr>
        <w:t>Programme.</w:t>
      </w:r>
    </w:p>
    <w:p w14:paraId="3E7C8D37" w14:textId="49179AB6" w:rsidR="007452F7" w:rsidRDefault="00C125B7" w:rsidP="009F3FED">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lastRenderedPageBreak/>
        <w:t>T</w:t>
      </w:r>
      <w:r w:rsidR="007452F7" w:rsidRPr="00C125B7">
        <w:rPr>
          <w:rFonts w:asciiTheme="majorHAnsi" w:eastAsia="Franklin Gothic Book" w:hAnsiTheme="majorHAnsi" w:cstheme="majorHAnsi"/>
          <w:sz w:val="24"/>
          <w:szCs w:val="24"/>
          <w:lang w:val="en-GB"/>
        </w:rPr>
        <w:t>he costs presented in the own budget include VAT</w:t>
      </w:r>
      <w:r w:rsidR="00FF0253">
        <w:rPr>
          <w:rStyle w:val="FootnoteReference"/>
          <w:rFonts w:asciiTheme="majorHAnsi" w:eastAsia="Franklin Gothic Book" w:hAnsiTheme="majorHAnsi" w:cstheme="majorHAnsi"/>
          <w:sz w:val="24"/>
          <w:szCs w:val="24"/>
          <w:lang w:val="en-GB"/>
        </w:rPr>
        <w:footnoteReference w:id="3"/>
      </w:r>
      <w:r w:rsidR="007452F7" w:rsidRPr="00C125B7">
        <w:rPr>
          <w:rFonts w:asciiTheme="majorHAnsi" w:eastAsia="Franklin Gothic Book" w:hAnsiTheme="majorHAnsi" w:cstheme="majorHAnsi"/>
          <w:sz w:val="24"/>
          <w:szCs w:val="24"/>
          <w:lang w:val="en-GB"/>
        </w:rPr>
        <w:t xml:space="preserve"> [</w:t>
      </w:r>
      <w:r w:rsidR="007452F7" w:rsidRPr="00C125B7">
        <w:rPr>
          <w:rFonts w:asciiTheme="majorHAnsi" w:eastAsia="Franklin Gothic Book" w:hAnsiTheme="majorHAnsi" w:cstheme="majorHAnsi"/>
          <w:sz w:val="24"/>
          <w:szCs w:val="24"/>
          <w:highlight w:val="yellow"/>
          <w:lang w:val="en-GB"/>
        </w:rPr>
        <w:t>select</w:t>
      </w:r>
      <w:r w:rsidR="007452F7" w:rsidRPr="00C125B7">
        <w:rPr>
          <w:rFonts w:asciiTheme="majorHAnsi" w:eastAsia="Franklin Gothic Book" w:hAnsiTheme="majorHAnsi" w:cstheme="majorHAnsi"/>
          <w:sz w:val="24"/>
          <w:szCs w:val="24"/>
          <w:lang w:val="en-GB"/>
        </w:rPr>
        <w:t xml:space="preserve">] </w:t>
      </w:r>
      <w:r w:rsidR="007452F7" w:rsidRPr="00C125B7">
        <w:rPr>
          <w:rFonts w:asciiTheme="majorHAnsi" w:eastAsia="Franklin Gothic Book" w:hAnsiTheme="majorHAnsi" w:cstheme="majorHAnsi"/>
          <w:sz w:val="24"/>
          <w:szCs w:val="24"/>
          <w:lang w:val="en-GB"/>
        </w:rPr>
        <w:sym w:font="Wingdings" w:char="F06F"/>
      </w:r>
      <w:r w:rsidR="007452F7" w:rsidRPr="00C125B7">
        <w:rPr>
          <w:rFonts w:asciiTheme="majorHAnsi" w:eastAsia="Franklin Gothic Book" w:hAnsiTheme="majorHAnsi" w:cstheme="majorHAnsi"/>
          <w:sz w:val="24"/>
          <w:szCs w:val="24"/>
          <w:lang w:val="en-GB"/>
        </w:rPr>
        <w:t xml:space="preserve"> YES </w:t>
      </w:r>
      <w:r w:rsidR="007452F7" w:rsidRPr="00C125B7">
        <w:rPr>
          <w:rFonts w:asciiTheme="majorHAnsi" w:eastAsia="Franklin Gothic Book" w:hAnsiTheme="majorHAnsi" w:cstheme="majorHAnsi"/>
          <w:sz w:val="24"/>
          <w:szCs w:val="24"/>
          <w:lang w:val="en-GB"/>
        </w:rPr>
        <w:sym w:font="Wingdings" w:char="F06F"/>
      </w:r>
      <w:r w:rsidR="007452F7" w:rsidRPr="00C125B7">
        <w:rPr>
          <w:rFonts w:asciiTheme="majorHAnsi" w:eastAsia="Franklin Gothic Book" w:hAnsiTheme="majorHAnsi" w:cstheme="majorHAnsi"/>
          <w:sz w:val="24"/>
          <w:szCs w:val="24"/>
          <w:lang w:val="en-GB"/>
        </w:rPr>
        <w:t xml:space="preserve"> NO</w:t>
      </w:r>
    </w:p>
    <w:p w14:paraId="7ED93ADF" w14:textId="0BBBEAF1" w:rsidR="00AC3603" w:rsidRPr="00AC3603" w:rsidRDefault="00AC3603" w:rsidP="009F3FED">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I</w:t>
      </w:r>
      <w:r w:rsidRPr="00AC3603">
        <w:rPr>
          <w:rFonts w:asciiTheme="majorHAnsi" w:eastAsia="Franklin Gothic Book" w:hAnsiTheme="majorHAnsi" w:cstheme="majorHAnsi"/>
          <w:sz w:val="24"/>
          <w:szCs w:val="24"/>
          <w:lang w:val="en-GB"/>
        </w:rPr>
        <w:t>s directly responsible for the preparation, management and implementation of the project, and is not acting as an intermediary.</w:t>
      </w:r>
    </w:p>
    <w:p w14:paraId="23E7021E" w14:textId="44861DB0" w:rsidR="00F45999" w:rsidRPr="00F45999" w:rsidRDefault="00F45999" w:rsidP="009F3FED">
      <w:pPr>
        <w:pStyle w:val="ListParagraph"/>
        <w:numPr>
          <w:ilvl w:val="0"/>
          <w:numId w:val="1"/>
        </w:numPr>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Each entity partner in the project or person with attributions of representation, decision-making or control over it does not fall into any of the situations listed below (according to Art. 138 of Regulation (EU, Euratom) 2024/2509) :</w:t>
      </w:r>
    </w:p>
    <w:p w14:paraId="70490DCA" w14:textId="77777777" w:rsidR="00F45999" w:rsidRPr="00F45999" w:rsidRDefault="00F45999" w:rsidP="009F3FED">
      <w:pPr>
        <w:pStyle w:val="ListParagraph"/>
        <w:numPr>
          <w:ilvl w:val="0"/>
          <w:numId w:val="12"/>
        </w:numPr>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A  person or entity, will be excluded from financing if that person or entity is in one or more of the following exclusion situations:</w:t>
      </w:r>
    </w:p>
    <w:p w14:paraId="3DA2F6DE" w14:textId="77777777" w:rsidR="00F45999" w:rsidRPr="00F45999" w:rsidRDefault="00F45999" w:rsidP="009F3FED">
      <w:pPr>
        <w:pStyle w:val="ListParagraph"/>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(a)</w:t>
      </w:r>
      <w:r w:rsidRPr="00F45999">
        <w:rPr>
          <w:rFonts w:asciiTheme="majorHAnsi" w:eastAsia="Franklin Gothic Book" w:hAnsiTheme="majorHAnsi" w:cstheme="majorHAnsi"/>
          <w:sz w:val="24"/>
          <w:szCs w:val="24"/>
          <w:lang w:val="en-GB"/>
        </w:rPr>
        <w:tab/>
        <w:t>the person or entity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p w14:paraId="2FE57F7C" w14:textId="77777777" w:rsidR="00F45999" w:rsidRPr="00F45999" w:rsidRDefault="00F45999" w:rsidP="009F3FED">
      <w:pPr>
        <w:pStyle w:val="ListParagraph"/>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(b)</w:t>
      </w:r>
      <w:r w:rsidRPr="00F45999">
        <w:rPr>
          <w:rFonts w:asciiTheme="majorHAnsi" w:eastAsia="Franklin Gothic Book" w:hAnsiTheme="majorHAnsi" w:cstheme="majorHAnsi"/>
          <w:sz w:val="24"/>
          <w:szCs w:val="24"/>
          <w:lang w:val="en-GB"/>
        </w:rPr>
        <w:tab/>
        <w:t>it has been established by a final judgment or a final administrative decision that the person or entity is in breach of its obligations relating to the payment of taxes or social security contributions in accordance with the applicable law;</w:t>
      </w:r>
    </w:p>
    <w:p w14:paraId="125893E9" w14:textId="77777777" w:rsidR="00F45999" w:rsidRPr="00F45999" w:rsidRDefault="00F45999" w:rsidP="009F3FED">
      <w:pPr>
        <w:pStyle w:val="ListParagraph"/>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(c)</w:t>
      </w:r>
      <w:r w:rsidRPr="00F45999">
        <w:rPr>
          <w:rFonts w:asciiTheme="majorHAnsi" w:eastAsia="Franklin Gothic Book" w:hAnsiTheme="majorHAnsi" w:cstheme="majorHAnsi"/>
          <w:sz w:val="24"/>
          <w:szCs w:val="24"/>
          <w:lang w:val="en-GB"/>
        </w:rPr>
        <w:tab/>
        <w:t>it has been established by a final judgment or a final administrative decision that the person or entity is guilty of grave professional misconduct by having violated applicable laws or regulations or ethical standards of the profession to which the person or entity belongs, or by having engaged in any wrongful conduct which has an impact on its professional credibility where such conduct denotes wrongful intent or gross negligence, including, in particular, any of the following:</w:t>
      </w:r>
    </w:p>
    <w:p w14:paraId="6B2F1FA4" w14:textId="77777777" w:rsidR="00F45999" w:rsidRPr="00F45999" w:rsidRDefault="00F45999" w:rsidP="009F3FED">
      <w:pPr>
        <w:pStyle w:val="ListParagraph"/>
        <w:ind w:left="1440"/>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(i)</w:t>
      </w:r>
      <w:r w:rsidRPr="00F45999">
        <w:rPr>
          <w:rFonts w:asciiTheme="majorHAnsi" w:eastAsia="Franklin Gothic Book" w:hAnsiTheme="majorHAnsi" w:cstheme="majorHAnsi"/>
          <w:sz w:val="24"/>
          <w:szCs w:val="24"/>
          <w:lang w:val="en-GB"/>
        </w:rPr>
        <w:tab/>
        <w:t>fraudulently or negligently misrepresenting information required for the verification of the absence of grounds for exclusion or the fulfilment of eligibility or selection criteria or in the implementation of the legal commitment;</w:t>
      </w:r>
    </w:p>
    <w:p w14:paraId="09DDDA28" w14:textId="77777777" w:rsidR="00F45999" w:rsidRPr="00F45999" w:rsidRDefault="00F45999" w:rsidP="009F3FED">
      <w:pPr>
        <w:pStyle w:val="ListParagraph"/>
        <w:ind w:left="1440"/>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(ii)</w:t>
      </w:r>
      <w:r w:rsidRPr="00F45999">
        <w:rPr>
          <w:rFonts w:asciiTheme="majorHAnsi" w:eastAsia="Franklin Gothic Book" w:hAnsiTheme="majorHAnsi" w:cstheme="majorHAnsi"/>
          <w:sz w:val="24"/>
          <w:szCs w:val="24"/>
          <w:lang w:val="en-GB"/>
        </w:rPr>
        <w:tab/>
        <w:t>entering into agreement with other persons or entities with the aim of distorting competition;</w:t>
      </w:r>
    </w:p>
    <w:p w14:paraId="1F06E283" w14:textId="77777777" w:rsidR="00F45999" w:rsidRPr="00F45999" w:rsidRDefault="00F45999" w:rsidP="009F3FED">
      <w:pPr>
        <w:pStyle w:val="ListParagraph"/>
        <w:ind w:left="1440"/>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(iii)</w:t>
      </w:r>
      <w:r w:rsidRPr="00F45999">
        <w:rPr>
          <w:rFonts w:asciiTheme="majorHAnsi" w:eastAsia="Franklin Gothic Book" w:hAnsiTheme="majorHAnsi" w:cstheme="majorHAnsi"/>
          <w:sz w:val="24"/>
          <w:szCs w:val="24"/>
          <w:lang w:val="en-GB"/>
        </w:rPr>
        <w:tab/>
        <w:t>violating intellectual property rights;</w:t>
      </w:r>
    </w:p>
    <w:p w14:paraId="662C74FC" w14:textId="77777777" w:rsidR="00F45999" w:rsidRPr="00F45999" w:rsidRDefault="00F45999" w:rsidP="009F3FED">
      <w:pPr>
        <w:pStyle w:val="ListParagraph"/>
        <w:ind w:left="1440"/>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(iv)</w:t>
      </w:r>
      <w:r w:rsidRPr="00F45999">
        <w:rPr>
          <w:rFonts w:asciiTheme="majorHAnsi" w:eastAsia="Franklin Gothic Book" w:hAnsiTheme="majorHAnsi" w:cstheme="majorHAnsi"/>
          <w:sz w:val="24"/>
          <w:szCs w:val="24"/>
          <w:lang w:val="en-GB"/>
        </w:rPr>
        <w:tab/>
        <w:t>unduly influencing or attempting to unduly influence the decision-making process to obtain Union funds by taking advantage, through misrepresentation, of a conflict of interests involving any financial actors or other persons referred to in Article 61(1);</w:t>
      </w:r>
    </w:p>
    <w:p w14:paraId="5290C6A1" w14:textId="77777777" w:rsidR="00F45999" w:rsidRPr="00F45999" w:rsidRDefault="00F45999" w:rsidP="009F3FED">
      <w:pPr>
        <w:pStyle w:val="ListParagraph"/>
        <w:ind w:left="1440"/>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lastRenderedPageBreak/>
        <w:t>(v)</w:t>
      </w:r>
      <w:r w:rsidRPr="00F45999">
        <w:rPr>
          <w:rFonts w:asciiTheme="majorHAnsi" w:eastAsia="Franklin Gothic Book" w:hAnsiTheme="majorHAnsi" w:cstheme="majorHAnsi"/>
          <w:sz w:val="24"/>
          <w:szCs w:val="24"/>
          <w:lang w:val="en-GB"/>
        </w:rPr>
        <w:tab/>
        <w:t>attempting to obtain confidential information that may confer upon it undue advantages in the award procedure;</w:t>
      </w:r>
    </w:p>
    <w:p w14:paraId="1720FB96" w14:textId="77777777" w:rsidR="00F45999" w:rsidRPr="00F45999" w:rsidRDefault="00F45999" w:rsidP="009F3FED">
      <w:pPr>
        <w:pStyle w:val="ListParagraph"/>
        <w:ind w:left="1440"/>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(vi)</w:t>
      </w:r>
      <w:r w:rsidRPr="00F45999">
        <w:rPr>
          <w:rFonts w:asciiTheme="majorHAnsi" w:eastAsia="Franklin Gothic Book" w:hAnsiTheme="majorHAnsi" w:cstheme="majorHAnsi"/>
          <w:sz w:val="24"/>
          <w:szCs w:val="24"/>
          <w:lang w:val="en-GB"/>
        </w:rPr>
        <w:tab/>
        <w:t>incitement to discrimination, hatred or violence against a group of persons or a member of a group or similar activities that are contrary to the values on which the Union is founded enshrined in Article 2 TEU, where such misconduct has an impact on the person or entity’s integrity which negatively affects or concretely risks affecting the performance of the legal commitment;</w:t>
      </w:r>
    </w:p>
    <w:p w14:paraId="67606EF3" w14:textId="77777777" w:rsidR="00F45999" w:rsidRPr="00F45999" w:rsidRDefault="00F45999" w:rsidP="009F3FED">
      <w:pPr>
        <w:pStyle w:val="ListParagraph"/>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(d)</w:t>
      </w:r>
      <w:r w:rsidRPr="00F45999">
        <w:rPr>
          <w:rFonts w:asciiTheme="majorHAnsi" w:eastAsia="Franklin Gothic Book" w:hAnsiTheme="majorHAnsi" w:cstheme="majorHAnsi"/>
          <w:sz w:val="24"/>
          <w:szCs w:val="24"/>
          <w:lang w:val="en-GB"/>
        </w:rPr>
        <w:tab/>
        <w:t>it has been established by a final judgment that the person or entity is guilty of any of the following:</w:t>
      </w:r>
    </w:p>
    <w:p w14:paraId="798D48B9" w14:textId="6A652CDC" w:rsidR="00F45999" w:rsidRPr="00F45999" w:rsidRDefault="00F45999" w:rsidP="009F3FED">
      <w:pPr>
        <w:pStyle w:val="ListParagraph"/>
        <w:ind w:left="1440"/>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(i)</w:t>
      </w:r>
      <w:r w:rsidRPr="00F45999">
        <w:rPr>
          <w:rFonts w:asciiTheme="majorHAnsi" w:eastAsia="Franklin Gothic Book" w:hAnsiTheme="majorHAnsi" w:cstheme="majorHAnsi"/>
          <w:sz w:val="24"/>
          <w:szCs w:val="24"/>
          <w:lang w:val="en-GB"/>
        </w:rPr>
        <w:tab/>
        <w:t>fraud, within the meaning of Article 3 of Directive (EU) 2017/1371 of the European Parliament and of the Council  and Article 1 of the Convention on the protection of the European Communities’ financial interests, drawn up by the Council Act of 26 July 1995 ;</w:t>
      </w:r>
    </w:p>
    <w:p w14:paraId="3C2BE95A" w14:textId="77777777" w:rsidR="00F45999" w:rsidRPr="00F45999" w:rsidRDefault="00F45999" w:rsidP="009F3FED">
      <w:pPr>
        <w:pStyle w:val="ListParagraph"/>
        <w:jc w:val="both"/>
        <w:rPr>
          <w:rFonts w:asciiTheme="majorHAnsi" w:eastAsia="Franklin Gothic Book" w:hAnsiTheme="majorHAnsi" w:cstheme="majorHAnsi"/>
          <w:sz w:val="24"/>
          <w:szCs w:val="24"/>
          <w:lang w:val="en-GB"/>
        </w:rPr>
      </w:pPr>
    </w:p>
    <w:p w14:paraId="7BA3FD2E" w14:textId="77777777" w:rsidR="00F45999" w:rsidRPr="00F45999" w:rsidRDefault="00F45999" w:rsidP="009F3FED">
      <w:pPr>
        <w:pStyle w:val="ListParagraph"/>
        <w:ind w:left="1440"/>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(ii)</w:t>
      </w:r>
      <w:r w:rsidRPr="00F45999">
        <w:rPr>
          <w:rFonts w:asciiTheme="majorHAnsi" w:eastAsia="Franklin Gothic Book" w:hAnsiTheme="majorHAnsi" w:cstheme="majorHAnsi"/>
          <w:sz w:val="24"/>
          <w:szCs w:val="24"/>
          <w:lang w:val="en-GB"/>
        </w:rPr>
        <w:tab/>
        <w:t>corruption, as defined in Article 4(2) of Directive (EU) 2017/1371 or active corruption within the meaning of Article 3 of the Convention on the fight against corruption involving officials of the European Communities or officials of Member States of the European Union, drawn up by the Council Act of 26 May 1997 (51), or conduct referred to in Article 2(1) of Council Framework Decision 2003/568/JHA (52), or corruption as defined in other applicable laws;</w:t>
      </w:r>
    </w:p>
    <w:p w14:paraId="5D34C598" w14:textId="77777777" w:rsidR="00F45999" w:rsidRPr="00F45999" w:rsidRDefault="00F45999" w:rsidP="009F3FED">
      <w:pPr>
        <w:pStyle w:val="ListParagraph"/>
        <w:ind w:left="1440"/>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(iii)</w:t>
      </w:r>
      <w:r w:rsidRPr="00F45999">
        <w:rPr>
          <w:rFonts w:asciiTheme="majorHAnsi" w:eastAsia="Franklin Gothic Book" w:hAnsiTheme="majorHAnsi" w:cstheme="majorHAnsi"/>
          <w:sz w:val="24"/>
          <w:szCs w:val="24"/>
          <w:lang w:val="en-GB"/>
        </w:rPr>
        <w:tab/>
        <w:t>conduct related to a criminal organisation as referred to in Article 2 of Council Framework Decision 2008/841/JHA (53);</w:t>
      </w:r>
    </w:p>
    <w:p w14:paraId="4C8D4A09" w14:textId="77777777" w:rsidR="00F45999" w:rsidRPr="00F45999" w:rsidRDefault="00F45999" w:rsidP="009F3FED">
      <w:pPr>
        <w:pStyle w:val="ListParagraph"/>
        <w:jc w:val="both"/>
        <w:rPr>
          <w:rFonts w:asciiTheme="majorHAnsi" w:eastAsia="Franklin Gothic Book" w:hAnsiTheme="majorHAnsi" w:cstheme="majorHAnsi"/>
          <w:sz w:val="24"/>
          <w:szCs w:val="24"/>
          <w:lang w:val="en-GB"/>
        </w:rPr>
      </w:pPr>
    </w:p>
    <w:p w14:paraId="635E11BC" w14:textId="77777777" w:rsidR="00F45999" w:rsidRPr="00F45999" w:rsidRDefault="00F45999" w:rsidP="009F3FED">
      <w:pPr>
        <w:pStyle w:val="ListParagraph"/>
        <w:ind w:left="1440"/>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(iv)</w:t>
      </w:r>
      <w:r w:rsidRPr="00F45999">
        <w:rPr>
          <w:rFonts w:asciiTheme="majorHAnsi" w:eastAsia="Franklin Gothic Book" w:hAnsiTheme="majorHAnsi" w:cstheme="majorHAnsi"/>
          <w:sz w:val="24"/>
          <w:szCs w:val="24"/>
          <w:lang w:val="en-GB"/>
        </w:rPr>
        <w:tab/>
        <w:t>money laundering or terrorist financing within the meaning of Article 1(3), (4) and (5) of Directive (EU) 2015/849 of the European Parliament and of the Council (54);</w:t>
      </w:r>
    </w:p>
    <w:p w14:paraId="2ADB4AAA" w14:textId="77777777" w:rsidR="00F45999" w:rsidRPr="00F45999" w:rsidRDefault="00F45999" w:rsidP="009F3FED">
      <w:pPr>
        <w:pStyle w:val="ListParagraph"/>
        <w:jc w:val="both"/>
        <w:rPr>
          <w:rFonts w:asciiTheme="majorHAnsi" w:eastAsia="Franklin Gothic Book" w:hAnsiTheme="majorHAnsi" w:cstheme="majorHAnsi"/>
          <w:sz w:val="24"/>
          <w:szCs w:val="24"/>
          <w:lang w:val="en-GB"/>
        </w:rPr>
      </w:pPr>
    </w:p>
    <w:p w14:paraId="39CC2EC7" w14:textId="77777777" w:rsidR="00F45999" w:rsidRPr="00F45999" w:rsidRDefault="00F45999" w:rsidP="009F3FED">
      <w:pPr>
        <w:pStyle w:val="ListParagraph"/>
        <w:ind w:left="1440"/>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(v)</w:t>
      </w:r>
      <w:r w:rsidRPr="00F45999">
        <w:rPr>
          <w:rFonts w:asciiTheme="majorHAnsi" w:eastAsia="Franklin Gothic Book" w:hAnsiTheme="majorHAnsi" w:cstheme="majorHAnsi"/>
          <w:sz w:val="24"/>
          <w:szCs w:val="24"/>
          <w:lang w:val="en-GB"/>
        </w:rPr>
        <w:tab/>
        <w:t>terrorist offences or offences related to terrorist activities, as defined in Articles 3 to 12 of Directive (EU) 2017/541 of the European Parliament and of the Council (55), or inciting, aiding, abetting or attempting to commit such offences, as referred to in Article 14 of that Directive;</w:t>
      </w:r>
    </w:p>
    <w:p w14:paraId="692B6C05" w14:textId="77777777" w:rsidR="00F45999" w:rsidRPr="00F45999" w:rsidRDefault="00F45999" w:rsidP="009F3FED">
      <w:pPr>
        <w:pStyle w:val="ListParagraph"/>
        <w:ind w:left="1440"/>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(vi)</w:t>
      </w:r>
      <w:r w:rsidRPr="00F45999">
        <w:rPr>
          <w:rFonts w:asciiTheme="majorHAnsi" w:eastAsia="Franklin Gothic Book" w:hAnsiTheme="majorHAnsi" w:cstheme="majorHAnsi"/>
          <w:sz w:val="24"/>
          <w:szCs w:val="24"/>
          <w:lang w:val="en-GB"/>
        </w:rPr>
        <w:tab/>
        <w:t>child labour or other offences concerning trafficking in human beings as referred to in Article 2 of Directive 2011/36/EU of the European Parliament and of the Council (56);</w:t>
      </w:r>
    </w:p>
    <w:p w14:paraId="41DBF2F4" w14:textId="77777777" w:rsidR="00F45999" w:rsidRPr="00F45999" w:rsidRDefault="00F45999" w:rsidP="009F3FED">
      <w:pPr>
        <w:pStyle w:val="ListParagraph"/>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lastRenderedPageBreak/>
        <w:t>(e)</w:t>
      </w:r>
      <w:r w:rsidRPr="00F45999">
        <w:rPr>
          <w:rFonts w:asciiTheme="majorHAnsi" w:eastAsia="Franklin Gothic Book" w:hAnsiTheme="majorHAnsi" w:cstheme="majorHAnsi"/>
          <w:sz w:val="24"/>
          <w:szCs w:val="24"/>
          <w:lang w:val="en-GB"/>
        </w:rPr>
        <w:tab/>
        <w:t>the person or entity has shown significant deficiencies in complying with main obligations in the implementation of a legal commitment financed by the budget which has:</w:t>
      </w:r>
    </w:p>
    <w:p w14:paraId="2E044D23" w14:textId="77777777" w:rsidR="00F45999" w:rsidRPr="00F45999" w:rsidRDefault="00F45999" w:rsidP="009F3FED">
      <w:pPr>
        <w:pStyle w:val="ListParagraph"/>
        <w:ind w:left="1440"/>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(i)</w:t>
      </w:r>
      <w:r w:rsidRPr="00F45999">
        <w:rPr>
          <w:rFonts w:asciiTheme="majorHAnsi" w:eastAsia="Franklin Gothic Book" w:hAnsiTheme="majorHAnsi" w:cstheme="majorHAnsi"/>
          <w:sz w:val="24"/>
          <w:szCs w:val="24"/>
          <w:lang w:val="en-GB"/>
        </w:rPr>
        <w:tab/>
        <w:t>led to the early termination of a legal commitment;</w:t>
      </w:r>
    </w:p>
    <w:p w14:paraId="76101107" w14:textId="77777777" w:rsidR="00F45999" w:rsidRPr="00F45999" w:rsidRDefault="00F45999" w:rsidP="009F3FED">
      <w:pPr>
        <w:pStyle w:val="ListParagraph"/>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(ii)</w:t>
      </w:r>
      <w:r w:rsidRPr="00F45999">
        <w:rPr>
          <w:rFonts w:asciiTheme="majorHAnsi" w:eastAsia="Franklin Gothic Book" w:hAnsiTheme="majorHAnsi" w:cstheme="majorHAnsi"/>
          <w:sz w:val="24"/>
          <w:szCs w:val="24"/>
          <w:lang w:val="en-GB"/>
        </w:rPr>
        <w:tab/>
        <w:t>led to the application of liquidated damages or other contractual penalties; or</w:t>
      </w:r>
    </w:p>
    <w:p w14:paraId="616A2729" w14:textId="77777777" w:rsidR="00F45999" w:rsidRPr="00F45999" w:rsidRDefault="00F45999" w:rsidP="009F3FED">
      <w:pPr>
        <w:pStyle w:val="ListParagraph"/>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(iii)</w:t>
      </w:r>
      <w:r w:rsidRPr="00F45999">
        <w:rPr>
          <w:rFonts w:asciiTheme="majorHAnsi" w:eastAsia="Franklin Gothic Book" w:hAnsiTheme="majorHAnsi" w:cstheme="majorHAnsi"/>
          <w:sz w:val="24"/>
          <w:szCs w:val="24"/>
          <w:lang w:val="en-GB"/>
        </w:rPr>
        <w:tab/>
        <w:t>been discovered by an authorising officer, OLAF, the Court of Auditors, or the EPPO following checks, audits or investigations;</w:t>
      </w:r>
    </w:p>
    <w:p w14:paraId="406D4635" w14:textId="77777777" w:rsidR="00F45999" w:rsidRPr="00F45999" w:rsidRDefault="00F45999" w:rsidP="009F3FED">
      <w:pPr>
        <w:pStyle w:val="ListParagraph"/>
        <w:jc w:val="both"/>
        <w:rPr>
          <w:rFonts w:asciiTheme="majorHAnsi" w:eastAsia="Franklin Gothic Book" w:hAnsiTheme="majorHAnsi" w:cstheme="majorHAnsi"/>
          <w:sz w:val="24"/>
          <w:szCs w:val="24"/>
          <w:lang w:val="en-GB"/>
        </w:rPr>
      </w:pPr>
    </w:p>
    <w:p w14:paraId="3B2B31D3" w14:textId="58F0106E" w:rsidR="00F45999" w:rsidRPr="001973AC" w:rsidRDefault="00F45999" w:rsidP="009F3FED">
      <w:pPr>
        <w:shd w:val="clear" w:color="auto" w:fill="FFFFFF"/>
        <w:spacing w:before="120" w:after="0" w:line="240" w:lineRule="auto"/>
        <w:ind w:left="720"/>
        <w:jc w:val="both"/>
        <w:rPr>
          <w:rFonts w:asciiTheme="majorHAnsi" w:eastAsia="Calibri" w:hAnsiTheme="majorHAnsi" w:cstheme="majorHAnsi"/>
          <w:color w:val="000000"/>
          <w:sz w:val="24"/>
          <w:szCs w:val="24"/>
          <w:lang w:val="ro-RO" w:eastAsia="ro-RO"/>
        </w:rPr>
      </w:pPr>
      <w:r w:rsidRPr="00F45999">
        <w:rPr>
          <w:rFonts w:asciiTheme="majorHAnsi" w:eastAsia="Franklin Gothic Book" w:hAnsiTheme="majorHAnsi" w:cstheme="majorHAnsi"/>
          <w:sz w:val="24"/>
          <w:szCs w:val="24"/>
          <w:lang w:val="en-GB"/>
        </w:rPr>
        <w:t>(f)</w:t>
      </w:r>
      <w:r w:rsidRPr="00F45999">
        <w:rPr>
          <w:rFonts w:asciiTheme="majorHAnsi" w:eastAsia="Franklin Gothic Book" w:hAnsiTheme="majorHAnsi" w:cstheme="majorHAnsi"/>
          <w:sz w:val="24"/>
          <w:szCs w:val="24"/>
          <w:lang w:val="en-GB"/>
        </w:rPr>
        <w:tab/>
        <w:t xml:space="preserve">it has been established by a final judgment or final administrative decision that the person or entity has committed an irregularity within the meaning of Article 1(2) of Council Regulation (EC, Euratom) No </w:t>
      </w:r>
      <w:r w:rsidRPr="001973AC">
        <w:rPr>
          <w:rFonts w:asciiTheme="majorHAnsi" w:eastAsia="Franklin Gothic Book" w:hAnsiTheme="majorHAnsi" w:cstheme="majorHAnsi"/>
          <w:sz w:val="24"/>
          <w:szCs w:val="24"/>
          <w:lang w:val="en-GB"/>
        </w:rPr>
        <w:t>2988/95</w:t>
      </w:r>
      <w:r w:rsidR="001973AC" w:rsidRPr="001973AC">
        <w:rPr>
          <w:rFonts w:asciiTheme="majorHAnsi" w:eastAsia="Franklin Gothic Book" w:hAnsiTheme="majorHAnsi" w:cstheme="majorHAnsi"/>
          <w:sz w:val="24"/>
          <w:szCs w:val="24"/>
          <w:lang w:val="en-GB"/>
        </w:rPr>
        <w:t xml:space="preserve"> </w:t>
      </w:r>
      <w:r w:rsidR="00E347B0">
        <w:rPr>
          <w:rFonts w:asciiTheme="majorHAnsi" w:eastAsia="Franklin Gothic Book" w:hAnsiTheme="majorHAnsi" w:cstheme="majorHAnsi"/>
          <w:sz w:val="24"/>
          <w:szCs w:val="24"/>
          <w:lang w:val="en-GB"/>
        </w:rPr>
        <w:t>(4)</w:t>
      </w:r>
      <w:r w:rsidRPr="001973AC">
        <w:rPr>
          <w:rFonts w:asciiTheme="majorHAnsi" w:eastAsia="Franklin Gothic Book" w:hAnsiTheme="majorHAnsi" w:cstheme="majorHAnsi"/>
          <w:sz w:val="24"/>
          <w:szCs w:val="24"/>
          <w:lang w:val="en-GB"/>
        </w:rPr>
        <w:t>;</w:t>
      </w:r>
    </w:p>
    <w:p w14:paraId="03234BF0" w14:textId="77777777" w:rsidR="00F45999" w:rsidRPr="00F45999" w:rsidRDefault="00F45999" w:rsidP="009F3FED">
      <w:pPr>
        <w:pStyle w:val="ListParagraph"/>
        <w:jc w:val="both"/>
        <w:rPr>
          <w:rFonts w:asciiTheme="majorHAnsi" w:eastAsia="Franklin Gothic Book" w:hAnsiTheme="majorHAnsi" w:cstheme="majorHAnsi"/>
          <w:sz w:val="24"/>
          <w:szCs w:val="24"/>
          <w:lang w:val="en-GB"/>
        </w:rPr>
      </w:pPr>
    </w:p>
    <w:p w14:paraId="7C24F952" w14:textId="77777777" w:rsidR="00F45999" w:rsidRPr="00F45999" w:rsidRDefault="00F45999" w:rsidP="009F3FED">
      <w:pPr>
        <w:pStyle w:val="ListParagraph"/>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(g)</w:t>
      </w:r>
      <w:r w:rsidRPr="00F45999">
        <w:rPr>
          <w:rFonts w:asciiTheme="majorHAnsi" w:eastAsia="Franklin Gothic Book" w:hAnsiTheme="majorHAnsi" w:cstheme="majorHAnsi"/>
          <w:sz w:val="24"/>
          <w:szCs w:val="24"/>
          <w:lang w:val="en-GB"/>
        </w:rPr>
        <w:tab/>
        <w:t>it has been established by a final judgment or final administrative decision that the person or entity has created an entity in a different jurisdiction with the intent to circumvent fiscal, social or any other legal obligations, including those related to working rights, employment and labour conditions, in the jurisdiction of its registered office, central administration or principal place of business;</w:t>
      </w:r>
    </w:p>
    <w:p w14:paraId="317DB567" w14:textId="77777777" w:rsidR="00F45999" w:rsidRPr="00F45999" w:rsidRDefault="00F45999" w:rsidP="009F3FED">
      <w:pPr>
        <w:pStyle w:val="ListParagraph"/>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(h)</w:t>
      </w:r>
      <w:r w:rsidRPr="00F45999">
        <w:rPr>
          <w:rFonts w:asciiTheme="majorHAnsi" w:eastAsia="Franklin Gothic Book" w:hAnsiTheme="majorHAnsi" w:cstheme="majorHAnsi"/>
          <w:sz w:val="24"/>
          <w:szCs w:val="24"/>
          <w:lang w:val="en-GB"/>
        </w:rPr>
        <w:tab/>
        <w:t>it has been established by a final judgment or final administrative decision that an entity has been created with the intent referred to in point (g);</w:t>
      </w:r>
    </w:p>
    <w:p w14:paraId="14F70498" w14:textId="3EA50F81" w:rsidR="00F45999" w:rsidRPr="007452F7" w:rsidRDefault="00F45999" w:rsidP="009F3FED">
      <w:pPr>
        <w:pStyle w:val="ListParagraph"/>
        <w:ind w:left="1440"/>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(i)</w:t>
      </w:r>
      <w:r w:rsidRPr="00F45999">
        <w:rPr>
          <w:rFonts w:asciiTheme="majorHAnsi" w:eastAsia="Franklin Gothic Book" w:hAnsiTheme="majorHAnsi" w:cstheme="majorHAnsi"/>
          <w:sz w:val="24"/>
          <w:szCs w:val="24"/>
          <w:lang w:val="en-GB"/>
        </w:rPr>
        <w:tab/>
        <w:t>the entity or person has intentionally and without proper justification resisted an investigation, check or audit carried out by an authorising officer or its representative or auditor, OLAF, the EPPO, or the Court of Auditors. It shall be considered that the person or entity resists an investigation, check or audit when it carries out actions with the goal or effect of preventing, hindering or delaying the conduct of any of the activities needed to perform the investigation, check or audit. Such actions shall include, in particular, refusing to grant the necessary access to its premises or any other areas used for business purposes, concealing or refusing to disclose information or providing false information.</w:t>
      </w:r>
    </w:p>
    <w:p w14:paraId="30FD2FB7" w14:textId="2DE8D74D" w:rsidR="00A3352A" w:rsidRDefault="0083722C" w:rsidP="009F3FED">
      <w:pPr>
        <w:spacing w:after="60" w:line="240" w:lineRule="auto"/>
        <w:jc w:val="both"/>
        <w:rPr>
          <w:rFonts w:asciiTheme="majorHAnsi" w:eastAsia="Franklin Gothic Book" w:hAnsiTheme="majorHAnsi" w:cstheme="majorHAnsi"/>
          <w:lang w:val="en-GB"/>
        </w:rPr>
      </w:pPr>
      <w:r w:rsidRPr="0083722C">
        <w:rPr>
          <w:rFonts w:asciiTheme="majorHAnsi" w:eastAsia="Franklin Gothic Book" w:hAnsiTheme="majorHAnsi" w:cstheme="majorHAnsi"/>
          <w:b/>
          <w:bCs/>
          <w:sz w:val="32"/>
          <w:szCs w:val="32"/>
          <w:lang w:val="en-GB"/>
        </w:rPr>
        <w:t>II.</w:t>
      </w:r>
      <w:r>
        <w:rPr>
          <w:rFonts w:asciiTheme="majorHAnsi" w:eastAsia="Franklin Gothic Book" w:hAnsiTheme="majorHAnsi" w:cstheme="majorHAnsi"/>
          <w:lang w:val="en-GB"/>
        </w:rPr>
        <w:t xml:space="preserve"> </w:t>
      </w:r>
      <w:r w:rsidR="00926AF5">
        <w:rPr>
          <w:rFonts w:asciiTheme="majorHAnsi" w:eastAsia="Franklin Gothic Book" w:hAnsiTheme="majorHAnsi" w:cstheme="majorHAnsi"/>
          <w:lang w:val="en-GB"/>
        </w:rPr>
        <w:t xml:space="preserve"> </w:t>
      </w:r>
      <w:r w:rsidR="00926AF5">
        <w:rPr>
          <w:rFonts w:asciiTheme="majorHAnsi" w:eastAsia="Franklin Gothic Book" w:hAnsiTheme="majorHAnsi" w:cstheme="majorHAnsi"/>
          <w:lang w:val="en-GB"/>
        </w:rPr>
        <w:tab/>
      </w:r>
      <w:r w:rsidR="00926AF5" w:rsidRPr="00F2305B">
        <w:rPr>
          <w:rFonts w:asciiTheme="majorHAnsi" w:eastAsia="Franklin Gothic Book" w:hAnsiTheme="majorHAnsi" w:cstheme="majorHAnsi"/>
          <w:b/>
          <w:bCs/>
          <w:lang w:val="en-GB"/>
        </w:rPr>
        <w:t>I also declare that</w:t>
      </w:r>
      <w:r w:rsidR="00926AF5">
        <w:rPr>
          <w:rFonts w:asciiTheme="majorHAnsi" w:eastAsia="Franklin Gothic Book" w:hAnsiTheme="majorHAnsi" w:cstheme="majorHAnsi"/>
          <w:lang w:val="en-GB"/>
        </w:rPr>
        <w:t xml:space="preserve"> all documents annexed to the Application Form</w:t>
      </w:r>
      <w:r w:rsidR="00994189">
        <w:rPr>
          <w:rFonts w:asciiTheme="majorHAnsi" w:eastAsia="Franklin Gothic Book" w:hAnsiTheme="majorHAnsi" w:cstheme="majorHAnsi"/>
          <w:lang w:val="en-GB"/>
        </w:rPr>
        <w:t xml:space="preserve">, </w:t>
      </w:r>
      <w:r w:rsidR="00A3352A" w:rsidRPr="00170DD8">
        <w:rPr>
          <w:rFonts w:asciiTheme="majorHAnsi" w:eastAsia="Franklin Gothic Book" w:hAnsiTheme="majorHAnsi" w:cstheme="majorHAnsi"/>
          <w:lang w:val="en"/>
        </w:rPr>
        <w:t xml:space="preserve">or which will be </w:t>
      </w:r>
      <w:r w:rsidR="00A3352A">
        <w:rPr>
          <w:rFonts w:asciiTheme="majorHAnsi" w:eastAsia="Franklin Gothic Book" w:hAnsiTheme="majorHAnsi" w:cstheme="majorHAnsi"/>
          <w:lang w:val="en"/>
        </w:rPr>
        <w:t>up</w:t>
      </w:r>
      <w:r w:rsidR="00A3352A" w:rsidRPr="00170DD8">
        <w:rPr>
          <w:rFonts w:asciiTheme="majorHAnsi" w:eastAsia="Franklin Gothic Book" w:hAnsiTheme="majorHAnsi" w:cstheme="majorHAnsi"/>
          <w:lang w:val="en"/>
        </w:rPr>
        <w:t xml:space="preserve">loaded into JEMS during the contracting phase as well as throughout the implementation, </w:t>
      </w:r>
      <w:r w:rsidR="00A3352A">
        <w:rPr>
          <w:rFonts w:asciiTheme="majorHAnsi" w:eastAsia="Franklin Gothic Book" w:hAnsiTheme="majorHAnsi" w:cstheme="majorHAnsi"/>
          <w:lang w:val="en"/>
        </w:rPr>
        <w:t>and also</w:t>
      </w:r>
      <w:r w:rsidR="00A3352A" w:rsidRPr="00170DD8">
        <w:rPr>
          <w:rFonts w:asciiTheme="majorHAnsi" w:eastAsia="Franklin Gothic Book" w:hAnsiTheme="majorHAnsi" w:cstheme="majorHAnsi"/>
          <w:lang w:val="en"/>
        </w:rPr>
        <w:t xml:space="preserve"> during the durability period</w:t>
      </w:r>
      <w:r w:rsidR="00A3352A">
        <w:rPr>
          <w:rFonts w:asciiTheme="majorHAnsi" w:eastAsia="Franklin Gothic Book" w:hAnsiTheme="majorHAnsi" w:cstheme="majorHAnsi"/>
          <w:lang w:val="en"/>
        </w:rPr>
        <w:t xml:space="preserve">, </w:t>
      </w:r>
      <w:r w:rsidR="00A3352A">
        <w:rPr>
          <w:rFonts w:asciiTheme="majorHAnsi" w:eastAsia="Franklin Gothic Book" w:hAnsiTheme="majorHAnsi" w:cstheme="majorHAnsi"/>
          <w:lang w:val="en-GB"/>
        </w:rPr>
        <w:t xml:space="preserve"> on behalf of the institution:</w:t>
      </w:r>
    </w:p>
    <w:p w14:paraId="689D03AB" w14:textId="26F169F5" w:rsidR="00EC0CB0" w:rsidRPr="00EC0CB0" w:rsidRDefault="00A3352A" w:rsidP="009F3FED">
      <w:pPr>
        <w:numPr>
          <w:ilvl w:val="0"/>
          <w:numId w:val="8"/>
        </w:numPr>
        <w:spacing w:after="60" w:line="240" w:lineRule="auto"/>
        <w:jc w:val="both"/>
        <w:rPr>
          <w:rFonts w:asciiTheme="majorHAnsi" w:eastAsia="Franklin Gothic Book" w:hAnsiTheme="majorHAnsi" w:cstheme="majorHAnsi"/>
          <w:lang w:val="ro-RO"/>
        </w:rPr>
      </w:pPr>
      <w:r>
        <w:rPr>
          <w:rFonts w:asciiTheme="majorHAnsi" w:eastAsia="Franklin Gothic Book" w:hAnsiTheme="majorHAnsi" w:cstheme="majorHAnsi"/>
          <w:lang w:val="en-GB"/>
        </w:rPr>
        <w:t xml:space="preserve">Are the </w:t>
      </w:r>
      <w:r w:rsidRPr="00F2305B">
        <w:rPr>
          <w:rFonts w:asciiTheme="majorHAnsi" w:eastAsia="Franklin Gothic Book" w:hAnsiTheme="majorHAnsi" w:cstheme="majorHAnsi"/>
          <w:lang w:val="en-GB"/>
        </w:rPr>
        <w:t xml:space="preserve">original documents </w:t>
      </w:r>
      <w:r w:rsidR="007905BA">
        <w:rPr>
          <w:rFonts w:asciiTheme="majorHAnsi" w:eastAsia="Franklin Gothic Book" w:hAnsiTheme="majorHAnsi" w:cstheme="majorHAnsi"/>
          <w:lang w:val="en-GB"/>
        </w:rPr>
        <w:t xml:space="preserve">electronically signed </w:t>
      </w:r>
      <w:r w:rsidR="007905BA" w:rsidRPr="007905BA">
        <w:rPr>
          <w:rFonts w:asciiTheme="majorHAnsi" w:eastAsia="Franklin Gothic Book" w:hAnsiTheme="majorHAnsi" w:cstheme="majorHAnsi"/>
          <w:lang w:val="en"/>
        </w:rPr>
        <w:t>with the qualified electronic signature</w:t>
      </w:r>
      <w:r w:rsidR="007905BA">
        <w:rPr>
          <w:rFonts w:asciiTheme="majorHAnsi" w:eastAsia="Franklin Gothic Book" w:hAnsiTheme="majorHAnsi" w:cstheme="majorHAnsi"/>
          <w:lang w:val="ro-RO"/>
        </w:rPr>
        <w:t xml:space="preserve"> </w:t>
      </w:r>
      <w:r w:rsidRPr="007905BA">
        <w:rPr>
          <w:rFonts w:asciiTheme="majorHAnsi" w:eastAsia="Franklin Gothic Book" w:hAnsiTheme="majorHAnsi" w:cstheme="majorHAnsi"/>
          <w:lang w:val="en-GB"/>
        </w:rPr>
        <w:t>or scans of the original documents</w:t>
      </w:r>
    </w:p>
    <w:p w14:paraId="1DFDC7D5" w14:textId="50E5A923" w:rsidR="00EC0CB0" w:rsidRPr="00EC0CB0" w:rsidRDefault="00A3352A" w:rsidP="009F3FED">
      <w:pPr>
        <w:spacing w:after="60" w:line="240" w:lineRule="auto"/>
        <w:ind w:left="720"/>
        <w:jc w:val="both"/>
        <w:rPr>
          <w:rFonts w:asciiTheme="majorHAnsi" w:eastAsia="Franklin Gothic Book" w:hAnsiTheme="majorHAnsi" w:cstheme="majorHAnsi"/>
          <w:lang w:val="ro-RO"/>
        </w:rPr>
      </w:pPr>
      <w:r w:rsidRPr="007905BA">
        <w:rPr>
          <w:rFonts w:asciiTheme="majorHAnsi" w:eastAsia="Franklin Gothic Book" w:hAnsiTheme="majorHAnsi" w:cstheme="majorHAnsi"/>
          <w:lang w:val="en-GB"/>
        </w:rPr>
        <w:lastRenderedPageBreak/>
        <w:t xml:space="preserve"> or of an </w:t>
      </w:r>
      <w:r w:rsidRPr="007905BA">
        <w:rPr>
          <w:rFonts w:asciiTheme="majorHAnsi" w:eastAsia="Franklin Gothic Book" w:hAnsiTheme="majorHAnsi" w:cstheme="majorHAnsi"/>
          <w:lang w:val="en"/>
        </w:rPr>
        <w:t>authenticated</w:t>
      </w:r>
      <w:r w:rsidRPr="007905BA">
        <w:rPr>
          <w:rFonts w:asciiTheme="majorHAnsi" w:eastAsia="Franklin Gothic Book" w:hAnsiTheme="majorHAnsi" w:cstheme="majorHAnsi"/>
          <w:lang w:val="ro-RO"/>
        </w:rPr>
        <w:t xml:space="preserve"> </w:t>
      </w:r>
      <w:r w:rsidRPr="007905BA">
        <w:rPr>
          <w:rFonts w:asciiTheme="majorHAnsi" w:eastAsia="Franklin Gothic Book" w:hAnsiTheme="majorHAnsi" w:cstheme="majorHAnsi"/>
          <w:lang w:val="en"/>
        </w:rPr>
        <w:t>copy</w:t>
      </w:r>
    </w:p>
    <w:p w14:paraId="7C1C514C" w14:textId="2BE80B0D" w:rsidR="00A3352A" w:rsidRPr="007905BA" w:rsidRDefault="00EC0CB0" w:rsidP="009F3FED">
      <w:pPr>
        <w:numPr>
          <w:ilvl w:val="0"/>
          <w:numId w:val="8"/>
        </w:numPr>
        <w:spacing w:after="60" w:line="240" w:lineRule="auto"/>
        <w:jc w:val="both"/>
        <w:rPr>
          <w:rFonts w:asciiTheme="majorHAnsi" w:eastAsia="Franklin Gothic Book" w:hAnsiTheme="majorHAnsi" w:cstheme="majorHAnsi"/>
          <w:lang w:val="ro-RO"/>
        </w:rPr>
      </w:pPr>
      <w:r>
        <w:rPr>
          <w:rFonts w:asciiTheme="majorHAnsi" w:eastAsia="Franklin Gothic Book" w:hAnsiTheme="majorHAnsi" w:cstheme="majorHAnsi"/>
          <w:lang w:val="en"/>
        </w:rPr>
        <w:t xml:space="preserve"> </w:t>
      </w:r>
      <w:r w:rsidR="00A3352A" w:rsidRPr="007905BA">
        <w:rPr>
          <w:rFonts w:asciiTheme="majorHAnsi" w:eastAsia="Franklin Gothic Book" w:hAnsiTheme="majorHAnsi" w:cstheme="majorHAnsi"/>
          <w:lang w:val="ro-RO"/>
        </w:rPr>
        <w:t>. All the originals</w:t>
      </w:r>
      <w:r w:rsidR="00A3352A" w:rsidRPr="007905BA">
        <w:rPr>
          <w:rFonts w:asciiTheme="majorHAnsi" w:eastAsia="Franklin Gothic Book" w:hAnsiTheme="majorHAnsi" w:cstheme="majorHAnsi"/>
          <w:lang w:val="en-GB"/>
        </w:rPr>
        <w:t xml:space="preserve"> are available to be provided whenever is necessary.</w:t>
      </w:r>
    </w:p>
    <w:p w14:paraId="5B40551E" w14:textId="77777777" w:rsidR="00926AF5" w:rsidRDefault="00926AF5" w:rsidP="009F3FED">
      <w:pPr>
        <w:numPr>
          <w:ilvl w:val="0"/>
          <w:numId w:val="8"/>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 xml:space="preserve">The English translations of the documents provided in national language are accurate and correct. </w:t>
      </w:r>
    </w:p>
    <w:p w14:paraId="4E0E468D" w14:textId="77777777" w:rsidR="00926AF5" w:rsidRDefault="00926AF5" w:rsidP="009F3FED">
      <w:pPr>
        <w:spacing w:after="60" w:line="240" w:lineRule="auto"/>
        <w:jc w:val="both"/>
        <w:rPr>
          <w:rFonts w:asciiTheme="majorHAnsi" w:eastAsia="Franklin Gothic Book" w:hAnsiTheme="majorHAnsi" w:cstheme="majorHAnsi"/>
          <w:lang w:val="en-GB"/>
        </w:rPr>
      </w:pPr>
    </w:p>
    <w:p w14:paraId="14B56338" w14:textId="723CC671" w:rsidR="00926AF5" w:rsidRDefault="008977B2" w:rsidP="009F3FED">
      <w:pPr>
        <w:spacing w:after="60" w:line="240" w:lineRule="auto"/>
        <w:jc w:val="both"/>
        <w:rPr>
          <w:rFonts w:asciiTheme="majorHAnsi" w:eastAsia="Franklin Gothic Book" w:hAnsiTheme="majorHAnsi" w:cstheme="majorHAnsi"/>
          <w:lang w:val="en-GB"/>
        </w:rPr>
      </w:pPr>
      <w:r w:rsidRPr="008977B2">
        <w:rPr>
          <w:rFonts w:asciiTheme="majorHAnsi" w:eastAsia="Franklin Gothic Book" w:hAnsiTheme="majorHAnsi" w:cstheme="majorHAnsi"/>
          <w:b/>
          <w:bCs/>
          <w:sz w:val="32"/>
          <w:szCs w:val="32"/>
          <w:lang w:val="en-GB"/>
        </w:rPr>
        <w:t>III.</w:t>
      </w:r>
      <w:r w:rsidR="00926AF5">
        <w:rPr>
          <w:rFonts w:asciiTheme="majorHAnsi" w:eastAsia="Franklin Gothic Book" w:hAnsiTheme="majorHAnsi" w:cstheme="majorHAnsi"/>
          <w:lang w:val="en-GB"/>
        </w:rPr>
        <w:tab/>
        <w:t xml:space="preserve">As legal representative, </w:t>
      </w:r>
      <w:r w:rsidR="00926AF5" w:rsidRPr="00F2305B">
        <w:rPr>
          <w:rFonts w:asciiTheme="majorHAnsi" w:eastAsia="Franklin Gothic Book" w:hAnsiTheme="majorHAnsi" w:cstheme="majorHAnsi"/>
          <w:b/>
          <w:bCs/>
          <w:lang w:val="en-GB"/>
        </w:rPr>
        <w:t>I also declare that</w:t>
      </w:r>
      <w:r w:rsidR="00926AF5">
        <w:rPr>
          <w:rFonts w:asciiTheme="majorHAnsi" w:eastAsia="Franklin Gothic Book" w:hAnsiTheme="majorHAnsi" w:cstheme="majorHAnsi"/>
          <w:lang w:val="en-GB"/>
        </w:rPr>
        <w:t>:</w:t>
      </w:r>
    </w:p>
    <w:p w14:paraId="0DAC2693" w14:textId="13C9FB1A" w:rsidR="00926AF5" w:rsidRDefault="00926AF5" w:rsidP="009F3FED">
      <w:pPr>
        <w:numPr>
          <w:ilvl w:val="0"/>
          <w:numId w:val="9"/>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Pr="002D4A8F">
        <w:rPr>
          <w:rFonts w:asciiTheme="majorHAnsi" w:eastAsia="Franklin Gothic Book" w:hAnsiTheme="majorHAnsi" w:cstheme="majorHAnsi"/>
          <w:lang w:val="en-GB"/>
        </w:rPr>
        <w:t>he organisation/institution has fulfilled its obligations related to the payment of debt to the consolidated state budget</w:t>
      </w:r>
      <w:r w:rsidR="00D155AF">
        <w:rPr>
          <w:rStyle w:val="FootnoteReference"/>
          <w:rFonts w:asciiTheme="majorHAnsi" w:eastAsia="Franklin Gothic Book" w:hAnsiTheme="majorHAnsi" w:cstheme="majorHAnsi"/>
          <w:lang w:val="en-GB"/>
        </w:rPr>
        <w:footnoteReference w:id="4"/>
      </w:r>
      <w:r w:rsidR="00510D05">
        <w:rPr>
          <w:rFonts w:asciiTheme="majorHAnsi" w:eastAsia="Franklin Gothic Book" w:hAnsiTheme="majorHAnsi" w:cstheme="majorHAnsi"/>
          <w:lang w:val="en-GB"/>
        </w:rPr>
        <w:t>/</w:t>
      </w:r>
      <w:r w:rsidR="00510D05" w:rsidRPr="00510D05">
        <w:rPr>
          <w:rFonts w:asciiTheme="majorHAnsi" w:eastAsia="Franklin Gothic Book" w:hAnsiTheme="majorHAnsi" w:cstheme="majorHAnsi"/>
          <w:lang w:val="en-GB"/>
        </w:rPr>
        <w:t>national public budget</w:t>
      </w:r>
      <w:r w:rsidR="00414497">
        <w:rPr>
          <w:rStyle w:val="FootnoteReference"/>
          <w:rFonts w:asciiTheme="majorHAnsi" w:eastAsia="Franklin Gothic Book" w:hAnsiTheme="majorHAnsi" w:cstheme="majorHAnsi"/>
          <w:lang w:val="en-GB"/>
        </w:rPr>
        <w:footnoteReference w:id="5"/>
      </w:r>
      <w:r w:rsidR="00510D05">
        <w:rPr>
          <w:rFonts w:asciiTheme="majorHAnsi" w:eastAsia="Franklin Gothic Book" w:hAnsiTheme="majorHAnsi" w:cstheme="majorHAnsi"/>
          <w:lang w:val="en-GB"/>
        </w:rPr>
        <w:t>,</w:t>
      </w:r>
      <w:r w:rsidRPr="002D4A8F">
        <w:rPr>
          <w:rFonts w:asciiTheme="majorHAnsi" w:eastAsia="Franklin Gothic Book" w:hAnsiTheme="majorHAnsi" w:cstheme="majorHAnsi"/>
          <w:lang w:val="en-GB"/>
        </w:rPr>
        <w:t xml:space="preserve"> in accordance with the legal provisions of the country in which it is established.</w:t>
      </w:r>
    </w:p>
    <w:p w14:paraId="205096F8" w14:textId="0AF065E7" w:rsidR="00926AF5" w:rsidRPr="00F2305B" w:rsidRDefault="00926AF5" w:rsidP="009F3FED">
      <w:pPr>
        <w:numPr>
          <w:ilvl w:val="0"/>
          <w:numId w:val="9"/>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Pr="00F2305B">
        <w:rPr>
          <w:rFonts w:asciiTheme="majorHAnsi" w:eastAsia="Franklin Gothic Book" w:hAnsiTheme="majorHAnsi" w:cstheme="majorHAnsi"/>
          <w:lang w:val="en-GB"/>
        </w:rPr>
        <w:t>he organisation/institution has fulfilled its obligations related to the payment of debt to the local budget</w:t>
      </w:r>
      <w:r w:rsidR="00414497">
        <w:rPr>
          <w:rStyle w:val="FootnoteReference"/>
          <w:rFonts w:asciiTheme="majorHAnsi" w:eastAsia="Franklin Gothic Book" w:hAnsiTheme="majorHAnsi" w:cstheme="majorHAnsi"/>
          <w:lang w:val="en-GB"/>
        </w:rPr>
        <w:footnoteReference w:id="6"/>
      </w:r>
      <w:r w:rsidRPr="00F2305B">
        <w:rPr>
          <w:rFonts w:asciiTheme="majorHAnsi" w:eastAsia="Franklin Gothic Book" w:hAnsiTheme="majorHAnsi" w:cstheme="majorHAnsi"/>
          <w:lang w:val="en-GB"/>
        </w:rPr>
        <w:t xml:space="preserve"> in accordance with the legal provisions of the country in which it is established.</w:t>
      </w:r>
    </w:p>
    <w:p w14:paraId="4EBC5919" w14:textId="77777777" w:rsidR="00926AF5" w:rsidRDefault="00926AF5" w:rsidP="009F3FED">
      <w:pPr>
        <w:spacing w:after="60" w:line="240" w:lineRule="auto"/>
        <w:jc w:val="both"/>
        <w:rPr>
          <w:rFonts w:asciiTheme="majorHAnsi" w:eastAsia="Franklin Gothic Book" w:hAnsiTheme="majorHAnsi" w:cstheme="majorHAnsi"/>
          <w:lang w:val="en-GB"/>
        </w:rPr>
      </w:pPr>
    </w:p>
    <w:p w14:paraId="2AB2E5FB" w14:textId="1E1B243F" w:rsidR="00926AF5" w:rsidRPr="002D4A8F" w:rsidRDefault="008977B2" w:rsidP="009F3FED">
      <w:pPr>
        <w:spacing w:after="60" w:line="240" w:lineRule="auto"/>
        <w:jc w:val="both"/>
        <w:rPr>
          <w:rFonts w:asciiTheme="majorHAnsi" w:eastAsia="Franklin Gothic Book" w:hAnsiTheme="majorHAnsi" w:cstheme="majorHAnsi"/>
          <w:lang w:val="en-GB"/>
        </w:rPr>
      </w:pPr>
      <w:r w:rsidRPr="008977B2">
        <w:rPr>
          <w:rFonts w:asciiTheme="majorHAnsi" w:eastAsia="Franklin Gothic Book" w:hAnsiTheme="majorHAnsi" w:cstheme="majorHAnsi"/>
          <w:b/>
          <w:bCs/>
          <w:sz w:val="32"/>
          <w:szCs w:val="32"/>
          <w:lang w:val="en-GB"/>
        </w:rPr>
        <w:t>IV.</w:t>
      </w:r>
      <w:r>
        <w:rPr>
          <w:rFonts w:asciiTheme="majorHAnsi" w:eastAsia="Franklin Gothic Book" w:hAnsiTheme="majorHAnsi" w:cstheme="majorHAnsi"/>
          <w:lang w:val="en-GB"/>
        </w:rPr>
        <w:t xml:space="preserve"> </w:t>
      </w:r>
      <w:r w:rsidR="00926AF5">
        <w:rPr>
          <w:rFonts w:asciiTheme="majorHAnsi" w:eastAsia="Franklin Gothic Book" w:hAnsiTheme="majorHAnsi" w:cstheme="majorHAnsi"/>
          <w:lang w:val="en-GB"/>
        </w:rPr>
        <w:t xml:space="preserve"> </w:t>
      </w:r>
      <w:r w:rsidR="00926AF5">
        <w:rPr>
          <w:rFonts w:asciiTheme="majorHAnsi" w:eastAsia="Franklin Gothic Book" w:hAnsiTheme="majorHAnsi" w:cstheme="majorHAnsi"/>
          <w:lang w:val="en-GB"/>
        </w:rPr>
        <w:tab/>
      </w:r>
      <w:r w:rsidR="00926AF5" w:rsidRPr="009F3FED">
        <w:rPr>
          <w:rFonts w:asciiTheme="majorHAnsi" w:eastAsia="Franklin Gothic Book" w:hAnsiTheme="majorHAnsi" w:cstheme="majorHAnsi"/>
          <w:highlight w:val="lightGray"/>
          <w:lang w:val="en-GB"/>
        </w:rPr>
        <w:t>[if equipment with installation is to be purchased by the Partner]</w:t>
      </w:r>
      <w:r w:rsidR="00926AF5" w:rsidRPr="00620E8C">
        <w:rPr>
          <w:rFonts w:asciiTheme="majorHAnsi" w:eastAsia="Franklin Gothic Book" w:hAnsiTheme="majorHAnsi" w:cstheme="majorHAnsi"/>
          <w:lang w:val="en-GB"/>
        </w:rPr>
        <w:t xml:space="preserve"> </w:t>
      </w:r>
      <w:r w:rsidR="00926AF5" w:rsidRPr="00926AF5">
        <w:rPr>
          <w:rFonts w:asciiTheme="majorHAnsi" w:eastAsia="Franklin Gothic Book" w:hAnsiTheme="majorHAnsi" w:cstheme="majorHAnsi"/>
          <w:b/>
          <w:bCs/>
          <w:lang w:val="en-GB"/>
        </w:rPr>
        <w:t>I also declare that</w:t>
      </w:r>
      <w:r w:rsidR="00926AF5">
        <w:rPr>
          <w:rFonts w:asciiTheme="majorHAnsi" w:eastAsia="Franklin Gothic Book" w:hAnsiTheme="majorHAnsi" w:cstheme="majorHAnsi"/>
          <w:lang w:val="en-GB"/>
        </w:rPr>
        <w:t xml:space="preserve">: </w:t>
      </w:r>
    </w:p>
    <w:p w14:paraId="2C2D961E" w14:textId="37B4A130" w:rsidR="00926AF5" w:rsidRDefault="00926AF5" w:rsidP="009F3FED">
      <w:pPr>
        <w:numPr>
          <w:ilvl w:val="0"/>
          <w:numId w:val="10"/>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E</w:t>
      </w:r>
      <w:r w:rsidRPr="002D4A8F">
        <w:rPr>
          <w:rFonts w:asciiTheme="majorHAnsi" w:eastAsia="Franklin Gothic Book" w:hAnsiTheme="majorHAnsi" w:cstheme="majorHAnsi"/>
          <w:lang w:val="en-GB"/>
        </w:rPr>
        <w:t xml:space="preserve">ach location (building/space) where the equipment is to be installed is free of any encumbrances, is not the object of a pending litigation, is not the object of a claim according to the relevant national legislation. </w:t>
      </w:r>
    </w:p>
    <w:p w14:paraId="6BE4BEC2" w14:textId="77777777" w:rsidR="00926AF5" w:rsidRPr="002D4A8F" w:rsidRDefault="00926AF5" w:rsidP="009F3FED">
      <w:pPr>
        <w:numPr>
          <w:ilvl w:val="0"/>
          <w:numId w:val="10"/>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Documents proving the ownership rights over the respective location/s (building/space) and registration in the public registers are available and will be provided before the signature of the grant contract.</w:t>
      </w:r>
    </w:p>
    <w:p w14:paraId="41770BB7" w14:textId="77777777" w:rsidR="00926AF5" w:rsidRDefault="00926AF5" w:rsidP="009F3FED">
      <w:pPr>
        <w:spacing w:after="60" w:line="240" w:lineRule="auto"/>
        <w:jc w:val="both"/>
        <w:rPr>
          <w:rFonts w:asciiTheme="majorHAnsi" w:eastAsia="Franklin Gothic Book" w:hAnsiTheme="majorHAnsi" w:cstheme="majorHAnsi"/>
          <w:lang w:val="en-GB"/>
        </w:rPr>
      </w:pPr>
    </w:p>
    <w:p w14:paraId="0F095369" w14:textId="318EED92" w:rsidR="00926AF5" w:rsidRDefault="008977B2" w:rsidP="009F3FED">
      <w:pPr>
        <w:spacing w:after="60" w:line="240" w:lineRule="auto"/>
        <w:jc w:val="both"/>
        <w:rPr>
          <w:rFonts w:asciiTheme="majorHAnsi" w:eastAsia="Franklin Gothic Book" w:hAnsiTheme="majorHAnsi" w:cstheme="majorHAnsi"/>
          <w:lang w:val="en-GB"/>
        </w:rPr>
      </w:pPr>
      <w:r w:rsidRPr="008977B2">
        <w:rPr>
          <w:rFonts w:asciiTheme="majorHAnsi" w:eastAsia="Franklin Gothic Book" w:hAnsiTheme="majorHAnsi" w:cstheme="majorHAnsi"/>
          <w:b/>
          <w:bCs/>
          <w:sz w:val="32"/>
          <w:szCs w:val="32"/>
          <w:lang w:val="en-GB"/>
        </w:rPr>
        <w:t>V.</w:t>
      </w:r>
      <w:r w:rsidR="00926AF5">
        <w:rPr>
          <w:rFonts w:asciiTheme="majorHAnsi" w:eastAsia="Franklin Gothic Book" w:hAnsiTheme="majorHAnsi" w:cstheme="majorHAnsi"/>
          <w:lang w:val="en-GB"/>
        </w:rPr>
        <w:t xml:space="preserve"> </w:t>
      </w:r>
      <w:r w:rsidR="00926AF5">
        <w:rPr>
          <w:rFonts w:asciiTheme="majorHAnsi" w:eastAsia="Franklin Gothic Book" w:hAnsiTheme="majorHAnsi" w:cstheme="majorHAnsi"/>
          <w:lang w:val="en-GB"/>
        </w:rPr>
        <w:tab/>
      </w:r>
      <w:r w:rsidR="00926AF5" w:rsidRPr="00926AF5">
        <w:rPr>
          <w:rFonts w:asciiTheme="majorHAnsi" w:eastAsia="Franklin Gothic Book" w:hAnsiTheme="majorHAnsi" w:cstheme="majorHAnsi"/>
          <w:b/>
          <w:bCs/>
          <w:lang w:val="en-GB"/>
        </w:rPr>
        <w:t>I also declare that</w:t>
      </w:r>
      <w:r w:rsidR="00926AF5">
        <w:rPr>
          <w:rFonts w:asciiTheme="majorHAnsi" w:eastAsia="Franklin Gothic Book" w:hAnsiTheme="majorHAnsi" w:cstheme="majorHAnsi"/>
          <w:lang w:val="en-GB"/>
        </w:rPr>
        <w:t xml:space="preserve"> </w:t>
      </w:r>
      <w:r w:rsidR="00926AF5" w:rsidRPr="002D4A8F">
        <w:rPr>
          <w:rFonts w:asciiTheme="majorHAnsi" w:eastAsia="Franklin Gothic Book" w:hAnsiTheme="majorHAnsi" w:cstheme="majorHAnsi"/>
          <w:lang w:val="en-GB"/>
        </w:rPr>
        <w:t>Ms./Mr.  [</w:t>
      </w:r>
      <w:r w:rsidR="00926AF5" w:rsidRPr="004F470D">
        <w:rPr>
          <w:rFonts w:asciiTheme="majorHAnsi" w:eastAsia="Franklin Gothic Book" w:hAnsiTheme="majorHAnsi" w:cstheme="majorHAnsi"/>
          <w:highlight w:val="yellow"/>
          <w:lang w:val="en-GB"/>
        </w:rPr>
        <w:t>……….</w:t>
      </w:r>
      <w:r w:rsidR="00926AF5" w:rsidRPr="002D4A8F">
        <w:rPr>
          <w:rFonts w:asciiTheme="majorHAnsi" w:eastAsia="Franklin Gothic Book" w:hAnsiTheme="majorHAnsi" w:cstheme="majorHAnsi"/>
          <w:lang w:val="en-GB"/>
        </w:rPr>
        <w:t>] is hereby authorized</w:t>
      </w:r>
      <w:r w:rsidR="00926AF5">
        <w:rPr>
          <w:rFonts w:asciiTheme="majorHAnsi" w:eastAsia="Franklin Gothic Book" w:hAnsiTheme="majorHAnsi" w:cstheme="majorHAnsi"/>
          <w:lang w:val="en-GB"/>
        </w:rPr>
        <w:t>:</w:t>
      </w:r>
    </w:p>
    <w:p w14:paraId="4A2D47B3" w14:textId="275AE004" w:rsidR="00926AF5" w:rsidRPr="00926AF5" w:rsidRDefault="00926AF5" w:rsidP="009F3FED">
      <w:pPr>
        <w:numPr>
          <w:ilvl w:val="0"/>
          <w:numId w:val="11"/>
        </w:numPr>
        <w:spacing w:after="60" w:line="240" w:lineRule="auto"/>
        <w:jc w:val="both"/>
        <w:rPr>
          <w:rFonts w:asciiTheme="majorHAnsi" w:eastAsia="Franklin Gothic Book" w:hAnsiTheme="majorHAnsi" w:cstheme="majorHAnsi"/>
          <w:lang w:val="en-GB"/>
        </w:rPr>
      </w:pPr>
      <w:r w:rsidRPr="00926AF5">
        <w:rPr>
          <w:rFonts w:asciiTheme="majorHAnsi" w:eastAsia="Franklin Gothic Book" w:hAnsiTheme="majorHAnsi" w:cstheme="majorHAnsi"/>
          <w:lang w:val="en-GB"/>
        </w:rPr>
        <w:t xml:space="preserve"> To fill in </w:t>
      </w:r>
      <w:r>
        <w:rPr>
          <w:rFonts w:asciiTheme="majorHAnsi" w:eastAsia="Franklin Gothic Book" w:hAnsiTheme="majorHAnsi" w:cstheme="majorHAnsi"/>
          <w:lang w:val="en-GB"/>
        </w:rPr>
        <w:t xml:space="preserve">the </w:t>
      </w:r>
      <w:r w:rsidRPr="00926AF5">
        <w:rPr>
          <w:rFonts w:asciiTheme="majorHAnsi" w:eastAsia="Franklin Gothic Book" w:hAnsiTheme="majorHAnsi" w:cstheme="majorHAnsi"/>
          <w:lang w:val="en-GB"/>
        </w:rPr>
        <w:t>annexes</w:t>
      </w:r>
      <w:r>
        <w:rPr>
          <w:rFonts w:asciiTheme="majorHAnsi" w:eastAsia="Franklin Gothic Book" w:hAnsiTheme="majorHAnsi" w:cstheme="majorHAnsi"/>
          <w:lang w:val="en-GB"/>
        </w:rPr>
        <w:t xml:space="preserve"> to </w:t>
      </w:r>
      <w:r w:rsidRPr="00926AF5">
        <w:rPr>
          <w:rFonts w:asciiTheme="majorHAnsi" w:eastAsia="Franklin Gothic Book" w:hAnsiTheme="majorHAnsi" w:cstheme="majorHAnsi"/>
          <w:lang w:val="en-GB"/>
        </w:rPr>
        <w:t xml:space="preserve">the Application Form: Financial Capacity Self-Assessment and State Aid Self-Assessment on behalf of </w:t>
      </w:r>
      <w:r>
        <w:rPr>
          <w:rFonts w:asciiTheme="majorHAnsi" w:eastAsia="Franklin Gothic Book" w:hAnsiTheme="majorHAnsi" w:cstheme="majorHAnsi"/>
          <w:lang w:val="en-GB"/>
        </w:rPr>
        <w:t>the</w:t>
      </w:r>
      <w:r w:rsidRPr="00926AF5">
        <w:rPr>
          <w:rFonts w:asciiTheme="majorHAnsi" w:eastAsia="Franklin Gothic Book" w:hAnsiTheme="majorHAnsi" w:cstheme="majorHAnsi"/>
          <w:lang w:val="en-GB"/>
        </w:rPr>
        <w:t xml:space="preserve"> institution,</w:t>
      </w:r>
    </w:p>
    <w:p w14:paraId="46248C66" w14:textId="0FECFE6C" w:rsidR="00926AF5" w:rsidRDefault="00926AF5" w:rsidP="009F3FED">
      <w:pPr>
        <w:numPr>
          <w:ilvl w:val="0"/>
          <w:numId w:val="11"/>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 xml:space="preserve">To submit all the annexes required by </w:t>
      </w:r>
      <w:r w:rsidRPr="002D4A8F">
        <w:rPr>
          <w:rFonts w:asciiTheme="majorHAnsi" w:eastAsia="Franklin Gothic Book" w:hAnsiTheme="majorHAnsi" w:cstheme="majorHAnsi"/>
          <w:lang w:val="en-GB"/>
        </w:rPr>
        <w:t>Interreg NEXT Romania-</w:t>
      </w:r>
      <w:r w:rsidR="00C40454">
        <w:rPr>
          <w:rFonts w:asciiTheme="majorHAnsi" w:eastAsia="Franklin Gothic Book" w:hAnsiTheme="majorHAnsi" w:cstheme="majorHAnsi"/>
          <w:lang w:val="en-GB"/>
        </w:rPr>
        <w:t>Republic</w:t>
      </w:r>
      <w:r w:rsidR="009F3FED">
        <w:rPr>
          <w:rFonts w:asciiTheme="majorHAnsi" w:eastAsia="Franklin Gothic Book" w:hAnsiTheme="majorHAnsi" w:cstheme="majorHAnsi"/>
          <w:lang w:val="en-GB"/>
        </w:rPr>
        <w:t xml:space="preserve"> of</w:t>
      </w:r>
      <w:r w:rsidR="00C40454">
        <w:rPr>
          <w:rFonts w:asciiTheme="majorHAnsi" w:eastAsia="Franklin Gothic Book" w:hAnsiTheme="majorHAnsi" w:cstheme="majorHAnsi"/>
          <w:lang w:val="en-GB"/>
        </w:rPr>
        <w:t xml:space="preserve"> Moldova</w:t>
      </w:r>
      <w:r w:rsidRPr="002D4A8F">
        <w:rPr>
          <w:rFonts w:asciiTheme="majorHAnsi" w:eastAsia="Franklin Gothic Book" w:hAnsiTheme="majorHAnsi" w:cstheme="majorHAnsi"/>
          <w:lang w:val="en-GB"/>
        </w:rPr>
        <w:t xml:space="preserve"> 2021-2021 Program</w:t>
      </w:r>
      <w:r>
        <w:rPr>
          <w:rFonts w:asciiTheme="majorHAnsi" w:eastAsia="Franklin Gothic Book" w:hAnsiTheme="majorHAnsi" w:cstheme="majorHAnsi"/>
          <w:lang w:val="en-GB"/>
        </w:rPr>
        <w:t>me,</w:t>
      </w:r>
    </w:p>
    <w:p w14:paraId="032AEDE4" w14:textId="6290A6C0" w:rsidR="00926AF5" w:rsidRDefault="00926AF5" w:rsidP="009F3FED">
      <w:pPr>
        <w:numPr>
          <w:ilvl w:val="0"/>
          <w:numId w:val="11"/>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To ensure communication with the contact person appointed by the Lead Partner during the evaluation stage, including to answer to any request of clarifications, within the deadlines required.</w:t>
      </w:r>
    </w:p>
    <w:p w14:paraId="1F06CA8E" w14:textId="77777777" w:rsidR="007934BF" w:rsidRPr="007452F7" w:rsidRDefault="007934BF" w:rsidP="009F3FED">
      <w:pPr>
        <w:jc w:val="both"/>
        <w:rPr>
          <w:rFonts w:asciiTheme="majorHAnsi" w:hAnsiTheme="majorHAnsi" w:cstheme="majorHAnsi"/>
        </w:rPr>
      </w:pPr>
    </w:p>
    <w:p w14:paraId="1671E567" w14:textId="77777777" w:rsidR="00926AF5" w:rsidRDefault="00926AF5" w:rsidP="009F3FED">
      <w:pPr>
        <w:jc w:val="both"/>
        <w:rPr>
          <w:rFonts w:asciiTheme="majorHAnsi" w:hAnsiTheme="majorHAnsi" w:cstheme="majorHAnsi"/>
        </w:rPr>
      </w:pPr>
      <w:r>
        <w:rPr>
          <w:rFonts w:asciiTheme="majorHAnsi" w:hAnsiTheme="majorHAnsi" w:cstheme="majorHAnsi"/>
        </w:rPr>
        <w:t xml:space="preserve">Legal representative </w:t>
      </w:r>
      <w:r w:rsidRPr="002D4A8F">
        <w:rPr>
          <w:rFonts w:asciiTheme="majorHAnsi" w:eastAsia="Franklin Gothic Book" w:hAnsiTheme="majorHAnsi" w:cstheme="majorHAnsi"/>
          <w:lang w:val="en-GB"/>
        </w:rPr>
        <w:t>[</w:t>
      </w:r>
      <w:r w:rsidRPr="004F470D">
        <w:rPr>
          <w:rFonts w:asciiTheme="majorHAnsi" w:hAnsiTheme="majorHAnsi" w:cstheme="majorHAnsi"/>
          <w:highlight w:val="yellow"/>
        </w:rPr>
        <w:t>name/surname</w:t>
      </w:r>
      <w:r w:rsidRPr="002D4A8F">
        <w:rPr>
          <w:rFonts w:asciiTheme="majorHAnsi" w:eastAsia="Franklin Gothic Book" w:hAnsiTheme="majorHAnsi" w:cstheme="majorHAnsi"/>
          <w:lang w:val="en-GB"/>
        </w:rPr>
        <w:t xml:space="preserve">] </w:t>
      </w:r>
    </w:p>
    <w:p w14:paraId="2A7A522C" w14:textId="77777777" w:rsidR="00926AF5" w:rsidRPr="00620E8C" w:rsidRDefault="00926AF5" w:rsidP="009F3FED">
      <w:pPr>
        <w:jc w:val="both"/>
        <w:rPr>
          <w:rFonts w:asciiTheme="majorHAnsi" w:hAnsiTheme="majorHAnsi" w:cstheme="majorHAnsi"/>
        </w:rPr>
      </w:pPr>
      <w:r>
        <w:rPr>
          <w:rFonts w:asciiTheme="majorHAnsi" w:hAnsiTheme="majorHAnsi" w:cstheme="majorHAnsi"/>
        </w:rPr>
        <w:t xml:space="preserve">Signature </w:t>
      </w:r>
    </w:p>
    <w:p w14:paraId="1C10CC7D" w14:textId="28747324" w:rsidR="00367380" w:rsidRPr="007452F7" w:rsidRDefault="00367380" w:rsidP="009F3FED">
      <w:pPr>
        <w:jc w:val="both"/>
        <w:rPr>
          <w:rFonts w:asciiTheme="majorHAnsi" w:hAnsiTheme="majorHAnsi" w:cstheme="majorHAnsi"/>
        </w:rPr>
      </w:pPr>
    </w:p>
    <w:sectPr w:rsidR="00367380" w:rsidRPr="007452F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11473" w14:textId="77777777" w:rsidR="00DC70A3" w:rsidRDefault="00DC70A3" w:rsidP="004653E6">
      <w:pPr>
        <w:spacing w:after="0" w:line="240" w:lineRule="auto"/>
      </w:pPr>
      <w:r>
        <w:separator/>
      </w:r>
    </w:p>
  </w:endnote>
  <w:endnote w:type="continuationSeparator" w:id="0">
    <w:p w14:paraId="12E1FC7B" w14:textId="77777777" w:rsidR="00DC70A3" w:rsidRDefault="00DC70A3" w:rsidP="00465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23FE4" w14:textId="77777777" w:rsidR="00DC70A3" w:rsidRDefault="00DC70A3" w:rsidP="004653E6">
      <w:pPr>
        <w:spacing w:after="0" w:line="240" w:lineRule="auto"/>
      </w:pPr>
      <w:r>
        <w:separator/>
      </w:r>
    </w:p>
  </w:footnote>
  <w:footnote w:type="continuationSeparator" w:id="0">
    <w:p w14:paraId="7B9B631C" w14:textId="77777777" w:rsidR="00DC70A3" w:rsidRDefault="00DC70A3" w:rsidP="004653E6">
      <w:pPr>
        <w:spacing w:after="0" w:line="240" w:lineRule="auto"/>
      </w:pPr>
      <w:r>
        <w:continuationSeparator/>
      </w:r>
    </w:p>
  </w:footnote>
  <w:footnote w:id="1">
    <w:p w14:paraId="20BAEBD2" w14:textId="22D7C3FE" w:rsidR="004653E6" w:rsidRPr="00503221" w:rsidRDefault="004653E6">
      <w:pPr>
        <w:pStyle w:val="FootnoteText"/>
        <w:rPr>
          <w:rFonts w:asciiTheme="majorHAnsi" w:hAnsiTheme="majorHAnsi" w:cstheme="majorHAnsi"/>
          <w:sz w:val="18"/>
          <w:szCs w:val="18"/>
        </w:rPr>
      </w:pPr>
      <w:r w:rsidRPr="00C125B7">
        <w:rPr>
          <w:rStyle w:val="FootnoteReference"/>
          <w:rFonts w:asciiTheme="majorHAnsi" w:hAnsiTheme="majorHAnsi" w:cstheme="majorHAnsi"/>
        </w:rPr>
        <w:footnoteRef/>
      </w:r>
      <w:r w:rsidRPr="00C125B7">
        <w:rPr>
          <w:rFonts w:asciiTheme="majorHAnsi" w:hAnsiTheme="majorHAnsi" w:cstheme="majorHAnsi"/>
        </w:rPr>
        <w:t xml:space="preserve"> </w:t>
      </w:r>
      <w:r w:rsidRPr="00503221">
        <w:rPr>
          <w:rFonts w:asciiTheme="majorHAnsi" w:hAnsiTheme="majorHAnsi" w:cstheme="majorHAnsi"/>
          <w:sz w:val="18"/>
          <w:szCs w:val="18"/>
        </w:rPr>
        <w:t>Each partner</w:t>
      </w:r>
      <w:r w:rsidR="00C47F6E" w:rsidRPr="00503221">
        <w:rPr>
          <w:rFonts w:asciiTheme="majorHAnsi" w:hAnsiTheme="majorHAnsi" w:cstheme="majorHAnsi"/>
          <w:sz w:val="18"/>
          <w:szCs w:val="18"/>
        </w:rPr>
        <w:t xml:space="preserve"> (except for the Lead partner, who will sign the Project statement)</w:t>
      </w:r>
      <w:r w:rsidR="00B61793" w:rsidRPr="00503221">
        <w:rPr>
          <w:rFonts w:asciiTheme="majorHAnsi" w:hAnsiTheme="majorHAnsi" w:cstheme="majorHAnsi"/>
          <w:sz w:val="18"/>
          <w:szCs w:val="18"/>
        </w:rPr>
        <w:t xml:space="preserve"> </w:t>
      </w:r>
      <w:r w:rsidRPr="00503221">
        <w:rPr>
          <w:rFonts w:asciiTheme="majorHAnsi" w:hAnsiTheme="majorHAnsi" w:cstheme="majorHAnsi"/>
          <w:sz w:val="18"/>
          <w:szCs w:val="18"/>
        </w:rPr>
        <w:t>sha</w:t>
      </w:r>
      <w:r w:rsidR="00B61793" w:rsidRPr="00503221">
        <w:rPr>
          <w:rFonts w:asciiTheme="majorHAnsi" w:hAnsiTheme="majorHAnsi" w:cstheme="majorHAnsi"/>
          <w:sz w:val="18"/>
          <w:szCs w:val="18"/>
        </w:rPr>
        <w:t>l</w:t>
      </w:r>
      <w:r w:rsidRPr="00503221">
        <w:rPr>
          <w:rFonts w:asciiTheme="majorHAnsi" w:hAnsiTheme="majorHAnsi" w:cstheme="majorHAnsi"/>
          <w:sz w:val="18"/>
          <w:szCs w:val="18"/>
        </w:rPr>
        <w:t>l issue a project partner statement, signed by the legal representative of the entity.</w:t>
      </w:r>
    </w:p>
  </w:footnote>
  <w:footnote w:id="2">
    <w:p w14:paraId="131C943B" w14:textId="77777777" w:rsidR="00540154" w:rsidRPr="004F470D" w:rsidRDefault="00540154" w:rsidP="00540154">
      <w:pPr>
        <w:pStyle w:val="FootnoteText"/>
        <w:rPr>
          <w:rFonts w:asciiTheme="majorHAnsi" w:hAnsiTheme="majorHAnsi" w:cstheme="majorHAnsi"/>
          <w:sz w:val="18"/>
          <w:szCs w:val="18"/>
        </w:rPr>
      </w:pPr>
      <w:r w:rsidRPr="004F470D">
        <w:rPr>
          <w:rStyle w:val="FootnoteReference"/>
          <w:rFonts w:asciiTheme="majorHAnsi" w:hAnsiTheme="majorHAnsi" w:cstheme="majorHAnsi"/>
          <w:sz w:val="18"/>
          <w:szCs w:val="18"/>
        </w:rPr>
        <w:footnoteRef/>
      </w:r>
      <w:r w:rsidRPr="004F470D">
        <w:rPr>
          <w:rFonts w:asciiTheme="majorHAnsi" w:hAnsiTheme="majorHAnsi" w:cstheme="majorHAnsi"/>
          <w:sz w:val="18"/>
          <w:szCs w:val="18"/>
        </w:rPr>
        <w:t xml:space="preserve"> In case the legal representative of the institution is not available to sign, an official mandate in required to be provided by the person signing the Project Statement.</w:t>
      </w:r>
    </w:p>
  </w:footnote>
  <w:footnote w:id="3">
    <w:p w14:paraId="07DD8DFE" w14:textId="4182D15A" w:rsidR="00FF0253" w:rsidRPr="00FF0253" w:rsidRDefault="00FF0253" w:rsidP="00FF0253">
      <w:pPr>
        <w:pStyle w:val="FootnoteText"/>
        <w:rPr>
          <w:b/>
          <w:lang w:val="en-GB"/>
        </w:rPr>
      </w:pPr>
      <w:r>
        <w:rPr>
          <w:rStyle w:val="FootnoteReference"/>
        </w:rPr>
        <w:footnoteRef/>
      </w:r>
      <w:r>
        <w:t xml:space="preserve"> </w:t>
      </w:r>
      <w:r w:rsidRPr="00FF0253">
        <w:t>O</w:t>
      </w:r>
      <w:r w:rsidRPr="0039335C">
        <w:t>nly for evaluation p</w:t>
      </w:r>
      <w:r w:rsidRPr="00B800B0">
        <w:t xml:space="preserve">urposes. See section </w:t>
      </w:r>
      <w:bookmarkStart w:id="0" w:name="_Toc131594309"/>
      <w:bookmarkStart w:id="1" w:name="_Toc137473163"/>
      <w:bookmarkStart w:id="2" w:name="_Toc137566799"/>
      <w:bookmarkStart w:id="3" w:name="_Toc189063829"/>
      <w:r w:rsidRPr="009F3FED">
        <w:rPr>
          <w:lang w:val="en-GB"/>
        </w:rPr>
        <w:t>4.2.2 Taxes and VAT</w:t>
      </w:r>
      <w:bookmarkEnd w:id="0"/>
      <w:bookmarkEnd w:id="1"/>
      <w:bookmarkEnd w:id="2"/>
      <w:bookmarkEnd w:id="3"/>
      <w:r w:rsidRPr="009F3FED">
        <w:rPr>
          <w:lang w:val="en-GB"/>
        </w:rPr>
        <w:t xml:space="preserve"> of the Guidelines for the applicants</w:t>
      </w:r>
    </w:p>
    <w:p w14:paraId="29971E52" w14:textId="599CF6E7" w:rsidR="00FF0253" w:rsidRDefault="00FF0253">
      <w:pPr>
        <w:pStyle w:val="FootnoteText"/>
      </w:pPr>
    </w:p>
  </w:footnote>
  <w:footnote w:id="4">
    <w:p w14:paraId="7F5DE8BD" w14:textId="7D647644" w:rsidR="00D155AF" w:rsidRDefault="00D155AF">
      <w:pPr>
        <w:pStyle w:val="FootnoteText"/>
      </w:pPr>
      <w:r>
        <w:rPr>
          <w:rStyle w:val="FootnoteReference"/>
        </w:rPr>
        <w:footnoteRef/>
      </w:r>
      <w:r>
        <w:t xml:space="preserve"> For </w:t>
      </w:r>
      <w:r w:rsidR="001C64D5">
        <w:t>R</w:t>
      </w:r>
      <w:r>
        <w:t>omanian partners</w:t>
      </w:r>
    </w:p>
  </w:footnote>
  <w:footnote w:id="5">
    <w:p w14:paraId="1710CAF0" w14:textId="121A1175" w:rsidR="00414497" w:rsidRDefault="00414497">
      <w:pPr>
        <w:pStyle w:val="FootnoteText"/>
      </w:pPr>
      <w:r>
        <w:rPr>
          <w:rStyle w:val="FootnoteReference"/>
        </w:rPr>
        <w:footnoteRef/>
      </w:r>
      <w:r>
        <w:t xml:space="preserve"> For </w:t>
      </w:r>
      <w:r w:rsidR="001C64D5">
        <w:t>M</w:t>
      </w:r>
      <w:r>
        <w:t>oldovan partners</w:t>
      </w:r>
    </w:p>
  </w:footnote>
  <w:footnote w:id="6">
    <w:p w14:paraId="4381F7E7" w14:textId="0D1C67A2" w:rsidR="00414497" w:rsidRDefault="00414497">
      <w:pPr>
        <w:pStyle w:val="FootnoteText"/>
      </w:pPr>
      <w:r>
        <w:rPr>
          <w:rStyle w:val="FootnoteReference"/>
        </w:rPr>
        <w:footnoteRef/>
      </w:r>
      <w:r>
        <w:t xml:space="preserve"> For </w:t>
      </w:r>
      <w:r w:rsidR="001C64D5">
        <w:t>R</w:t>
      </w:r>
      <w:r>
        <w:t>omanian partners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C419" w14:textId="61B5DFCC" w:rsidR="00DE0423" w:rsidRDefault="00575A30">
    <w:pPr>
      <w:pStyle w:val="Header"/>
    </w:pPr>
    <w:r>
      <w:rPr>
        <w:noProof/>
      </w:rPr>
      <w:drawing>
        <wp:anchor distT="0" distB="0" distL="114300" distR="114300" simplePos="0" relativeHeight="251659264" behindDoc="0" locked="0" layoutInCell="1" allowOverlap="1" wp14:anchorId="19578475" wp14:editId="4D812CD5">
          <wp:simplePos x="0" y="0"/>
          <wp:positionH relativeFrom="margin">
            <wp:posOffset>0</wp:posOffset>
          </wp:positionH>
          <wp:positionV relativeFrom="page">
            <wp:posOffset>624205</wp:posOffset>
          </wp:positionV>
          <wp:extent cx="2743200" cy="885825"/>
          <wp:effectExtent l="0" t="0" r="0" b="9525"/>
          <wp:wrapTopAndBottom/>
          <wp:docPr id="1" name="Picture 1" descr="U:\Work 2011\Programe CTE  2007-2013\NEXT\ROMD\MIV\Interreg NEXT România - Republica Moldova-20211202T071854Z-001\Interreg NEXT România - Republica Moldova\English\Interreg Logo NEXT Romania - Republica Moldova CMYK Color-02.jpg"/>
          <wp:cNvGraphicFramePr/>
          <a:graphic xmlns:a="http://schemas.openxmlformats.org/drawingml/2006/main">
            <a:graphicData uri="http://schemas.openxmlformats.org/drawingml/2006/picture">
              <pic:pic xmlns:pic="http://schemas.openxmlformats.org/drawingml/2006/picture">
                <pic:nvPicPr>
                  <pic:cNvPr id="1" name="Picture 1" descr="U:\Work 2011\Programe CTE  2007-2013\NEXT\ROMD\MIV\Interreg NEXT România - Republica Moldova-20211202T071854Z-001\Interreg NEXT România - Republica Moldova\English\Interreg Logo NEXT Romania - Republica Moldova CMYK Color-02.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a:ln>
                    <a:noFill/>
                  </a:ln>
                </pic:spPr>
              </pic:pic>
            </a:graphicData>
          </a:graphic>
        </wp:anchor>
      </w:drawing>
    </w:r>
  </w:p>
  <w:p w14:paraId="400817F8" w14:textId="77777777" w:rsidR="0042641B" w:rsidRPr="0046029C" w:rsidRDefault="0042641B" w:rsidP="0042641B">
    <w:pPr>
      <w:pStyle w:val="Header"/>
      <w:tabs>
        <w:tab w:val="clear" w:pos="9360"/>
        <w:tab w:val="right" w:pos="9450"/>
      </w:tabs>
      <w:rPr>
        <w:rFonts w:eastAsia="Times New Roman" w:cs="Calibri"/>
        <w:noProof/>
      </w:rPr>
    </w:pPr>
    <w:r w:rsidRPr="00C9083D">
      <w:rPr>
        <w:rFonts w:ascii="Calibri Light" w:hAnsi="Calibri Light"/>
        <w:noProof/>
        <w:lang w:val="en-GB"/>
      </w:rPr>
      <w:t>Call for proposals</w:t>
    </w:r>
  </w:p>
  <w:p w14:paraId="118C4C94" w14:textId="323607C1" w:rsidR="0042641B" w:rsidRDefault="0042641B" w:rsidP="0042641B">
    <w:pPr>
      <w:pStyle w:val="Header"/>
      <w:rPr>
        <w:rFonts w:ascii="Calibri Light" w:hAnsi="Calibri Light"/>
        <w:b/>
        <w:noProof/>
        <w:lang w:val="en-GB"/>
      </w:rPr>
    </w:pPr>
    <w:r w:rsidRPr="00C9083D">
      <w:rPr>
        <w:rFonts w:ascii="Calibri Light" w:hAnsi="Calibri Light"/>
        <w:noProof/>
        <w:lang w:val="en-GB"/>
      </w:rPr>
      <w:t>Guide</w:t>
    </w:r>
    <w:r>
      <w:rPr>
        <w:rFonts w:ascii="Calibri Light" w:hAnsi="Calibri Light"/>
        <w:noProof/>
        <w:lang w:val="en-GB"/>
      </w:rPr>
      <w:t xml:space="preserve">lines for grant applicants – </w:t>
    </w:r>
    <w:r w:rsidR="007452F7">
      <w:rPr>
        <w:rFonts w:ascii="Calibri Light" w:hAnsi="Calibri Light"/>
        <w:noProof/>
        <w:lang w:val="en-GB"/>
      </w:rPr>
      <w:t>call 2 small scale projects</w:t>
    </w:r>
    <w:r w:rsidRPr="00C9083D">
      <w:rPr>
        <w:rFonts w:ascii="Calibri Light" w:hAnsi="Calibri Light"/>
        <w:noProof/>
        <w:lang w:val="en-GB"/>
      </w:rPr>
      <w:tab/>
    </w:r>
    <w:r>
      <w:rPr>
        <w:rFonts w:ascii="Calibri Light" w:hAnsi="Calibri Light"/>
        <w:b/>
        <w:noProof/>
        <w:lang w:val="en-GB"/>
      </w:rPr>
      <w:t>ANNEX B</w:t>
    </w:r>
  </w:p>
  <w:p w14:paraId="68CDF39F" w14:textId="77777777" w:rsidR="0042641B" w:rsidRDefault="00426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434"/>
    <w:multiLevelType w:val="hybridMultilevel"/>
    <w:tmpl w:val="BD087EE8"/>
    <w:lvl w:ilvl="0" w:tplc="04060001">
      <w:start w:val="1"/>
      <w:numFmt w:val="bullet"/>
      <w:lvlText w:val=""/>
      <w:lvlJc w:val="left"/>
      <w:pPr>
        <w:ind w:left="720" w:hanging="360"/>
      </w:pPr>
      <w:rPr>
        <w:rFonts w:ascii="Symbol" w:hAnsi="Symbol" w:hint="default"/>
      </w:rPr>
    </w:lvl>
    <w:lvl w:ilvl="1" w:tplc="2FD2D46E">
      <w:start w:val="1"/>
      <w:numFmt w:val="bullet"/>
      <w:lvlText w:val=""/>
      <w:lvlJc w:val="left"/>
      <w:pPr>
        <w:ind w:left="306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3B741B5"/>
    <w:multiLevelType w:val="hybridMultilevel"/>
    <w:tmpl w:val="6DDACCD0"/>
    <w:lvl w:ilvl="0" w:tplc="3FA056D4">
      <w:start w:val="1"/>
      <w:numFmt w:val="lowerLetter"/>
      <w:lvlText w:val="%1)"/>
      <w:lvlJc w:val="left"/>
      <w:pPr>
        <w:ind w:left="1440" w:hanging="360"/>
      </w:pPr>
      <w:rPr>
        <w:rFonts w:ascii="Calibri Light" w:hAnsi="Calibri Light" w:hint="default"/>
        <w:b w:val="0"/>
        <w:sz w:val="24"/>
      </w:rPr>
    </w:lvl>
    <w:lvl w:ilvl="1" w:tplc="04090003">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2" w15:restartNumberingAfterBreak="0">
    <w:nsid w:val="08990B02"/>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117A15"/>
    <w:multiLevelType w:val="hybridMultilevel"/>
    <w:tmpl w:val="D8D4CB12"/>
    <w:lvl w:ilvl="0" w:tplc="5C325686">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963AF9"/>
    <w:multiLevelType w:val="hybridMultilevel"/>
    <w:tmpl w:val="C2280676"/>
    <w:lvl w:ilvl="0" w:tplc="0406000F">
      <w:start w:val="1"/>
      <w:numFmt w:val="decimal"/>
      <w:lvlText w:val="%1."/>
      <w:lvlJc w:val="left"/>
      <w:pPr>
        <w:tabs>
          <w:tab w:val="num" w:pos="720"/>
        </w:tabs>
        <w:ind w:left="720" w:hanging="360"/>
      </w:pPr>
      <w:rPr>
        <w:rFonts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A3194F"/>
    <w:multiLevelType w:val="hybridMultilevel"/>
    <w:tmpl w:val="60D2E9A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DF22F61"/>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E03425D"/>
    <w:multiLevelType w:val="hybridMultilevel"/>
    <w:tmpl w:val="D224529C"/>
    <w:lvl w:ilvl="0" w:tplc="91202278">
      <w:start w:val="1"/>
      <w:numFmt w:val="upperRoman"/>
      <w:lvlText w:val="%1."/>
      <w:lvlJc w:val="left"/>
      <w:pPr>
        <w:ind w:left="720" w:hanging="720"/>
      </w:pPr>
      <w:rPr>
        <w:rFonts w:hint="default"/>
        <w:b/>
        <w:sz w:val="32"/>
        <w:szCs w:val="3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15:restartNumberingAfterBreak="0">
    <w:nsid w:val="58271E9F"/>
    <w:multiLevelType w:val="hybridMultilevel"/>
    <w:tmpl w:val="CA32903E"/>
    <w:lvl w:ilvl="0" w:tplc="7E7609DE">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56D5D7C"/>
    <w:multiLevelType w:val="hybridMultilevel"/>
    <w:tmpl w:val="8668D47E"/>
    <w:lvl w:ilvl="0" w:tplc="5CF8208C">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82C3F4D"/>
    <w:multiLevelType w:val="hybridMultilevel"/>
    <w:tmpl w:val="6344A0AA"/>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727246E5"/>
    <w:multiLevelType w:val="hybridMultilevel"/>
    <w:tmpl w:val="E3DE387E"/>
    <w:lvl w:ilvl="0" w:tplc="566CF8AC">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C9C3FFF"/>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6"/>
  </w:num>
  <w:num w:numId="3">
    <w:abstractNumId w:val="2"/>
  </w:num>
  <w:num w:numId="4">
    <w:abstractNumId w:val="12"/>
  </w:num>
  <w:num w:numId="5">
    <w:abstractNumId w:val="1"/>
  </w:num>
  <w:num w:numId="6">
    <w:abstractNumId w:val="5"/>
  </w:num>
  <w:num w:numId="7">
    <w:abstractNumId w:val="0"/>
  </w:num>
  <w:num w:numId="8">
    <w:abstractNumId w:val="9"/>
  </w:num>
  <w:num w:numId="9">
    <w:abstractNumId w:val="3"/>
  </w:num>
  <w:num w:numId="10">
    <w:abstractNumId w:val="8"/>
  </w:num>
  <w:num w:numId="11">
    <w:abstractNumId w:val="11"/>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ED"/>
    <w:rsid w:val="0001737A"/>
    <w:rsid w:val="00023593"/>
    <w:rsid w:val="0004161F"/>
    <w:rsid w:val="00093250"/>
    <w:rsid w:val="00096DFD"/>
    <w:rsid w:val="000A3F76"/>
    <w:rsid w:val="000C0E7E"/>
    <w:rsid w:val="00101BFE"/>
    <w:rsid w:val="00115DC5"/>
    <w:rsid w:val="00136156"/>
    <w:rsid w:val="001973AC"/>
    <w:rsid w:val="001C64D5"/>
    <w:rsid w:val="00223ECB"/>
    <w:rsid w:val="002643D2"/>
    <w:rsid w:val="00281433"/>
    <w:rsid w:val="00333D54"/>
    <w:rsid w:val="00353E76"/>
    <w:rsid w:val="00367380"/>
    <w:rsid w:val="00371D0A"/>
    <w:rsid w:val="0039335C"/>
    <w:rsid w:val="003B7919"/>
    <w:rsid w:val="003E565C"/>
    <w:rsid w:val="00414497"/>
    <w:rsid w:val="0042641B"/>
    <w:rsid w:val="00446129"/>
    <w:rsid w:val="004653E6"/>
    <w:rsid w:val="00481713"/>
    <w:rsid w:val="00503221"/>
    <w:rsid w:val="00510D05"/>
    <w:rsid w:val="005213AC"/>
    <w:rsid w:val="00540154"/>
    <w:rsid w:val="00543721"/>
    <w:rsid w:val="00543FED"/>
    <w:rsid w:val="00566CD4"/>
    <w:rsid w:val="00575A30"/>
    <w:rsid w:val="005A4AF5"/>
    <w:rsid w:val="005D668A"/>
    <w:rsid w:val="00612CC7"/>
    <w:rsid w:val="0062218E"/>
    <w:rsid w:val="00655881"/>
    <w:rsid w:val="006B5F40"/>
    <w:rsid w:val="006D0774"/>
    <w:rsid w:val="00717589"/>
    <w:rsid w:val="00741C03"/>
    <w:rsid w:val="007452F7"/>
    <w:rsid w:val="007616BF"/>
    <w:rsid w:val="00764B6B"/>
    <w:rsid w:val="007905BA"/>
    <w:rsid w:val="007934BF"/>
    <w:rsid w:val="007B76A5"/>
    <w:rsid w:val="007E59A0"/>
    <w:rsid w:val="00813D70"/>
    <w:rsid w:val="0083722C"/>
    <w:rsid w:val="00841C95"/>
    <w:rsid w:val="00845956"/>
    <w:rsid w:val="00845B46"/>
    <w:rsid w:val="00887957"/>
    <w:rsid w:val="008977B2"/>
    <w:rsid w:val="008A466B"/>
    <w:rsid w:val="00926AF5"/>
    <w:rsid w:val="00994189"/>
    <w:rsid w:val="009B4F62"/>
    <w:rsid w:val="009D7AF2"/>
    <w:rsid w:val="009F3FED"/>
    <w:rsid w:val="009F5ECF"/>
    <w:rsid w:val="00A3352A"/>
    <w:rsid w:val="00AC3603"/>
    <w:rsid w:val="00AD650D"/>
    <w:rsid w:val="00AE3DA8"/>
    <w:rsid w:val="00B232E3"/>
    <w:rsid w:val="00B47584"/>
    <w:rsid w:val="00B51B88"/>
    <w:rsid w:val="00B60015"/>
    <w:rsid w:val="00B61793"/>
    <w:rsid w:val="00B800B0"/>
    <w:rsid w:val="00B8039D"/>
    <w:rsid w:val="00B93B5C"/>
    <w:rsid w:val="00B93BC3"/>
    <w:rsid w:val="00BB20BF"/>
    <w:rsid w:val="00BC0293"/>
    <w:rsid w:val="00BC5876"/>
    <w:rsid w:val="00BE7DAF"/>
    <w:rsid w:val="00C125B7"/>
    <w:rsid w:val="00C40454"/>
    <w:rsid w:val="00C47F6E"/>
    <w:rsid w:val="00C65FF5"/>
    <w:rsid w:val="00C779E1"/>
    <w:rsid w:val="00C93CB9"/>
    <w:rsid w:val="00D07908"/>
    <w:rsid w:val="00D155AF"/>
    <w:rsid w:val="00D40F8C"/>
    <w:rsid w:val="00D77C99"/>
    <w:rsid w:val="00DA08A9"/>
    <w:rsid w:val="00DC59C0"/>
    <w:rsid w:val="00DC70A3"/>
    <w:rsid w:val="00DE0423"/>
    <w:rsid w:val="00E01640"/>
    <w:rsid w:val="00E02B6A"/>
    <w:rsid w:val="00E30AB3"/>
    <w:rsid w:val="00E347B0"/>
    <w:rsid w:val="00E459EF"/>
    <w:rsid w:val="00E55E36"/>
    <w:rsid w:val="00E62472"/>
    <w:rsid w:val="00EB452D"/>
    <w:rsid w:val="00EC0CB0"/>
    <w:rsid w:val="00ED5CF8"/>
    <w:rsid w:val="00EF1517"/>
    <w:rsid w:val="00F03EC4"/>
    <w:rsid w:val="00F45999"/>
    <w:rsid w:val="00F77D26"/>
    <w:rsid w:val="00F90B21"/>
    <w:rsid w:val="00F93449"/>
    <w:rsid w:val="00FB2081"/>
    <w:rsid w:val="00FC6E20"/>
    <w:rsid w:val="00FF0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1204C"/>
  <w15:chartTrackingRefBased/>
  <w15:docId w15:val="{F2D4AE1F-0EE9-4DAF-98CA-A528FE9E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EC4"/>
    <w:pPr>
      <w:ind w:left="720"/>
      <w:contextualSpacing/>
    </w:pPr>
  </w:style>
  <w:style w:type="character" w:styleId="CommentReference">
    <w:name w:val="annotation reference"/>
    <w:basedOn w:val="DefaultParagraphFont"/>
    <w:semiHidden/>
    <w:unhideWhenUsed/>
    <w:rsid w:val="00AE3DA8"/>
    <w:rPr>
      <w:sz w:val="16"/>
      <w:szCs w:val="16"/>
    </w:rPr>
  </w:style>
  <w:style w:type="paragraph" w:styleId="CommentText">
    <w:name w:val="annotation text"/>
    <w:basedOn w:val="Normal"/>
    <w:link w:val="CommentTextChar"/>
    <w:uiPriority w:val="99"/>
    <w:semiHidden/>
    <w:unhideWhenUsed/>
    <w:rsid w:val="00AE3DA8"/>
    <w:pPr>
      <w:spacing w:after="0" w:line="240" w:lineRule="auto"/>
    </w:pPr>
    <w:rPr>
      <w:rFonts w:ascii="Times New Roman" w:eastAsia="Times New Roman" w:hAnsi="Times New Roman" w:cs="Times New Roman"/>
      <w:snapToGrid w:val="0"/>
      <w:sz w:val="20"/>
      <w:szCs w:val="20"/>
      <w:lang w:val="en-GB"/>
    </w:rPr>
  </w:style>
  <w:style w:type="character" w:customStyle="1" w:styleId="CommentTextChar">
    <w:name w:val="Comment Text Char"/>
    <w:basedOn w:val="DefaultParagraphFont"/>
    <w:link w:val="CommentText"/>
    <w:uiPriority w:val="99"/>
    <w:semiHidden/>
    <w:rsid w:val="00AE3DA8"/>
    <w:rPr>
      <w:rFonts w:ascii="Times New Roman" w:eastAsia="Times New Roman" w:hAnsi="Times New Roman" w:cs="Times New Roman"/>
      <w:snapToGrid w:val="0"/>
      <w:sz w:val="20"/>
      <w:szCs w:val="20"/>
      <w:lang w:val="en-GB"/>
    </w:rPr>
  </w:style>
  <w:style w:type="paragraph" w:styleId="BalloonText">
    <w:name w:val="Balloon Text"/>
    <w:basedOn w:val="Normal"/>
    <w:link w:val="BalloonTextChar"/>
    <w:uiPriority w:val="99"/>
    <w:semiHidden/>
    <w:unhideWhenUsed/>
    <w:rsid w:val="00AE3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DA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01640"/>
    <w:pPr>
      <w:spacing w:after="160"/>
    </w:pPr>
    <w:rPr>
      <w:rFonts w:asciiTheme="minorHAnsi" w:eastAsiaTheme="minorHAnsi" w:hAnsiTheme="minorHAnsi" w:cstheme="minorBidi"/>
      <w:b/>
      <w:bCs/>
      <w:snapToGrid/>
      <w:lang w:val="en-US"/>
    </w:rPr>
  </w:style>
  <w:style w:type="character" w:customStyle="1" w:styleId="CommentSubjectChar">
    <w:name w:val="Comment Subject Char"/>
    <w:basedOn w:val="CommentTextChar"/>
    <w:link w:val="CommentSubject"/>
    <w:uiPriority w:val="99"/>
    <w:semiHidden/>
    <w:rsid w:val="00E01640"/>
    <w:rPr>
      <w:rFonts w:ascii="Times New Roman" w:eastAsia="Times New Roman" w:hAnsi="Times New Roman" w:cs="Times New Roman"/>
      <w:b/>
      <w:bCs/>
      <w:snapToGrid/>
      <w:sz w:val="20"/>
      <w:szCs w:val="20"/>
      <w:lang w:val="en-GB"/>
    </w:rPr>
  </w:style>
  <w:style w:type="paragraph" w:styleId="FootnoteText">
    <w:name w:val="footnote text"/>
    <w:basedOn w:val="Normal"/>
    <w:link w:val="FootnoteTextChar"/>
    <w:uiPriority w:val="99"/>
    <w:semiHidden/>
    <w:unhideWhenUsed/>
    <w:rsid w:val="004653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53E6"/>
    <w:rPr>
      <w:sz w:val="20"/>
      <w:szCs w:val="20"/>
    </w:rPr>
  </w:style>
  <w:style w:type="character" w:styleId="FootnoteReference">
    <w:name w:val="footnote reference"/>
    <w:basedOn w:val="DefaultParagraphFont"/>
    <w:uiPriority w:val="99"/>
    <w:semiHidden/>
    <w:unhideWhenUsed/>
    <w:rsid w:val="004653E6"/>
    <w:rPr>
      <w:vertAlign w:val="superscript"/>
    </w:rPr>
  </w:style>
  <w:style w:type="paragraph" w:styleId="Header">
    <w:name w:val="header"/>
    <w:basedOn w:val="Normal"/>
    <w:link w:val="HeaderChar"/>
    <w:uiPriority w:val="99"/>
    <w:unhideWhenUsed/>
    <w:rsid w:val="00DE0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423"/>
  </w:style>
  <w:style w:type="paragraph" w:styleId="Footer">
    <w:name w:val="footer"/>
    <w:basedOn w:val="Normal"/>
    <w:link w:val="FooterChar"/>
    <w:uiPriority w:val="99"/>
    <w:unhideWhenUsed/>
    <w:rsid w:val="00DE0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423"/>
  </w:style>
  <w:style w:type="paragraph" w:styleId="HTMLPreformatted">
    <w:name w:val="HTML Preformatted"/>
    <w:basedOn w:val="Normal"/>
    <w:link w:val="HTMLPreformattedChar"/>
    <w:uiPriority w:val="99"/>
    <w:semiHidden/>
    <w:unhideWhenUsed/>
    <w:rsid w:val="007905B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905B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098023">
      <w:bodyDiv w:val="1"/>
      <w:marLeft w:val="0"/>
      <w:marRight w:val="0"/>
      <w:marTop w:val="0"/>
      <w:marBottom w:val="0"/>
      <w:divBdr>
        <w:top w:val="none" w:sz="0" w:space="0" w:color="auto"/>
        <w:left w:val="none" w:sz="0" w:space="0" w:color="auto"/>
        <w:bottom w:val="none" w:sz="0" w:space="0" w:color="auto"/>
        <w:right w:val="none" w:sz="0" w:space="0" w:color="auto"/>
      </w:divBdr>
    </w:div>
    <w:div w:id="136940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24B65-1901-407B-966F-98C631810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1847</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 Lupascu</dc:creator>
  <cp:keywords/>
  <dc:description/>
  <cp:lastModifiedBy>Daniela Popescu</cp:lastModifiedBy>
  <cp:revision>3</cp:revision>
  <cp:lastPrinted>2023-04-06T13:11:00Z</cp:lastPrinted>
  <dcterms:created xsi:type="dcterms:W3CDTF">2025-02-19T15:28:00Z</dcterms:created>
  <dcterms:modified xsi:type="dcterms:W3CDTF">2025-02-20T07:47:00Z</dcterms:modified>
</cp:coreProperties>
</file>